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FD37" w14:textId="7DC7848F" w:rsidR="00E47B2A" w:rsidRPr="008B3A23" w:rsidRDefault="00E47B2A" w:rsidP="008B3A23">
      <w:pPr>
        <w:ind w:left="-426"/>
        <w:jc w:val="center"/>
        <w:rPr>
          <w:rFonts w:ascii="Arial" w:hAnsi="Arial" w:cs="Arial"/>
          <w:b/>
          <w:bCs/>
          <w:color w:val="002060"/>
          <w:sz w:val="36"/>
          <w:szCs w:val="36"/>
        </w:rPr>
      </w:pPr>
      <w:r w:rsidRPr="00217EA3">
        <w:rPr>
          <w:rFonts w:ascii="Arial" w:hAnsi="Arial" w:cs="Arial"/>
          <w:b/>
          <w:bCs/>
          <w:color w:val="002060"/>
          <w:sz w:val="36"/>
          <w:szCs w:val="36"/>
        </w:rPr>
        <w:t>Suspension and Permanent Exclusion Guidance 2023</w:t>
      </w:r>
      <w:r w:rsidR="00F21FDE" w:rsidRPr="00217EA3">
        <w:rPr>
          <w:rFonts w:ascii="Arial" w:hAnsi="Arial" w:cs="Arial"/>
          <w:b/>
          <w:bCs/>
          <w:color w:val="002060"/>
          <w:sz w:val="36"/>
          <w:szCs w:val="36"/>
        </w:rPr>
        <w:t xml:space="preserve">                   </w:t>
      </w:r>
      <w:r w:rsidR="001605C0" w:rsidRPr="00217EA3">
        <w:rPr>
          <w:rFonts w:ascii="Arial" w:hAnsi="Arial" w:cs="Arial"/>
          <w:b/>
          <w:bCs/>
          <w:color w:val="002060"/>
          <w:sz w:val="36"/>
          <w:szCs w:val="36"/>
        </w:rPr>
        <w:t xml:space="preserve"> A Summary for Schools</w:t>
      </w:r>
    </w:p>
    <w:p w14:paraId="0479F435" w14:textId="1B0C39BD" w:rsidR="00E47B2A" w:rsidRDefault="00217EA3" w:rsidP="009834A3">
      <w:pPr>
        <w:ind w:left="-426"/>
        <w:rPr>
          <w:rFonts w:ascii="Arial" w:hAnsi="Arial" w:cs="Arial"/>
          <w:sz w:val="24"/>
          <w:szCs w:val="24"/>
        </w:rPr>
      </w:pPr>
      <w:r w:rsidRPr="00217EA3">
        <w:rPr>
          <w:rFonts w:ascii="Arial" w:hAnsi="Arial" w:cs="Arial"/>
          <w:sz w:val="24"/>
          <w:szCs w:val="24"/>
        </w:rPr>
        <w:t>For the vast majority of pupils, suspensions and permanent exclusions may not be necessary, as other strategies can manage their behaviour. If these approaches towards behaviour management have been exhausted, then suspensions and permanent exclusions will sometimes be necessary as a last resort. This is to ensure that other pupils and teaching staff can work in safety and are respected.</w:t>
      </w:r>
      <w:r w:rsidR="00E47B2A" w:rsidRPr="00E47B2A">
        <w:rPr>
          <w:rFonts w:ascii="Arial" w:hAnsi="Arial" w:cs="Arial"/>
          <w:sz w:val="24"/>
          <w:szCs w:val="24"/>
        </w:rPr>
        <w:t xml:space="preserve"> </w:t>
      </w:r>
    </w:p>
    <w:p w14:paraId="697F5798" w14:textId="564BEACB" w:rsidR="00217EA3" w:rsidRPr="00217EA3" w:rsidRDefault="00217EA3" w:rsidP="00217EA3">
      <w:pPr>
        <w:ind w:left="-426"/>
        <w:rPr>
          <w:rFonts w:ascii="Arial" w:hAnsi="Arial" w:cs="Arial"/>
          <w:sz w:val="24"/>
          <w:szCs w:val="24"/>
        </w:rPr>
      </w:pPr>
      <w:r w:rsidRPr="00217EA3">
        <w:rPr>
          <w:rFonts w:ascii="Arial" w:hAnsi="Arial" w:cs="Arial"/>
          <w:sz w:val="24"/>
          <w:szCs w:val="24"/>
        </w:rPr>
        <w:t>Th</w:t>
      </w:r>
      <w:r w:rsidR="009F7612">
        <w:rPr>
          <w:rFonts w:ascii="Arial" w:hAnsi="Arial" w:cs="Arial"/>
          <w:sz w:val="24"/>
          <w:szCs w:val="24"/>
        </w:rPr>
        <w:t>e</w:t>
      </w:r>
      <w:r w:rsidRPr="00217EA3">
        <w:rPr>
          <w:rFonts w:ascii="Arial" w:hAnsi="Arial" w:cs="Arial"/>
          <w:sz w:val="24"/>
          <w:szCs w:val="24"/>
        </w:rPr>
        <w:t xml:space="preserve"> guidance has been updated to be a companion piece to the Behaviour in Schools guidance, which provides advice to headteachers, trust leaders and school staff on implementing a behaviour policy which creates a school culture with high expectations of behaviour. This means that this guidance should only be necessary when strategies, practices and interventions set out within the Behaviour in Schools guidance have not been successful in improving a pupil’s behaviour and the use of more significant interventions or sanctions are required.</w:t>
      </w:r>
    </w:p>
    <w:p w14:paraId="10A60435" w14:textId="721B7210" w:rsidR="00217EA3" w:rsidRPr="00E47B2A" w:rsidRDefault="00217EA3" w:rsidP="00217EA3">
      <w:pPr>
        <w:ind w:left="-426"/>
        <w:rPr>
          <w:rFonts w:ascii="Arial" w:hAnsi="Arial" w:cs="Arial"/>
          <w:sz w:val="24"/>
          <w:szCs w:val="24"/>
        </w:rPr>
      </w:pPr>
      <w:r w:rsidRPr="00217EA3">
        <w:rPr>
          <w:rFonts w:ascii="Arial" w:hAnsi="Arial" w:cs="Arial"/>
          <w:sz w:val="24"/>
          <w:szCs w:val="24"/>
        </w:rPr>
        <w:t>Th</w:t>
      </w:r>
      <w:r w:rsidR="009F7612">
        <w:rPr>
          <w:rFonts w:ascii="Arial" w:hAnsi="Arial" w:cs="Arial"/>
          <w:sz w:val="24"/>
          <w:szCs w:val="24"/>
        </w:rPr>
        <w:t>e</w:t>
      </w:r>
      <w:r w:rsidRPr="00217EA3">
        <w:rPr>
          <w:rFonts w:ascii="Arial" w:hAnsi="Arial" w:cs="Arial"/>
          <w:sz w:val="24"/>
          <w:szCs w:val="24"/>
        </w:rPr>
        <w:t xml:space="preserve"> document</w:t>
      </w:r>
      <w:r w:rsidR="009F7612">
        <w:rPr>
          <w:rFonts w:ascii="Arial" w:hAnsi="Arial" w:cs="Arial"/>
          <w:sz w:val="24"/>
          <w:szCs w:val="24"/>
        </w:rPr>
        <w:t xml:space="preserve"> below,</w:t>
      </w:r>
      <w:r w:rsidRPr="00217EA3">
        <w:rPr>
          <w:rFonts w:ascii="Arial" w:hAnsi="Arial" w:cs="Arial"/>
          <w:sz w:val="24"/>
          <w:szCs w:val="24"/>
        </w:rPr>
        <w:t xml:space="preserve"> provides a guide to the legislation that governs the suspension and permanent exclusion of pupils from all maintained schools (including special schools), pupil referral units (PRUs), academy schools (including free schools, special schools, studio schools and university technology colleges) and alternative provision academies</w:t>
      </w:r>
      <w:r>
        <w:rPr>
          <w:rFonts w:ascii="Arial" w:hAnsi="Arial" w:cs="Arial"/>
          <w:sz w:val="24"/>
          <w:szCs w:val="24"/>
        </w:rPr>
        <w:t xml:space="preserve"> </w:t>
      </w:r>
      <w:r w:rsidRPr="00217EA3">
        <w:rPr>
          <w:rFonts w:ascii="Arial" w:hAnsi="Arial" w:cs="Arial"/>
          <w:sz w:val="24"/>
          <w:szCs w:val="24"/>
        </w:rPr>
        <w:t>(including alternative provision free schools) in England. It also includes the use of behavioural strategies such as managed moves and directing pupils off-site to improve their behaviour to help prevent a suspension or permanent exclusion.</w:t>
      </w:r>
    </w:p>
    <w:p w14:paraId="1F19DBED" w14:textId="3FB8ACEE" w:rsidR="0035068B" w:rsidRDefault="00361FAC" w:rsidP="009834A3">
      <w:pPr>
        <w:ind w:left="-426"/>
      </w:pPr>
      <w:hyperlink r:id="rId7" w:history="1">
        <w:r w:rsidR="00E47B2A" w:rsidRPr="00CD28CC">
          <w:rPr>
            <w:rStyle w:val="Hyperlink"/>
          </w:rPr>
          <w:t>https://assets.publishing.service.gov.uk/government/uploads/system/uploads/attachment_data/file/1162401/Suspension_and_permanent_exclusion_guidance_May_2023.pdf</w:t>
        </w:r>
      </w:hyperlink>
    </w:p>
    <w:p w14:paraId="2167106A" w14:textId="73787B26" w:rsidR="00E47B2A" w:rsidRPr="00E47B2A" w:rsidRDefault="00E47B2A" w:rsidP="009834A3">
      <w:pPr>
        <w:shd w:val="clear" w:color="auto" w:fill="FFFFFF"/>
        <w:spacing w:before="300" w:after="300" w:line="240" w:lineRule="auto"/>
        <w:ind w:left="-426"/>
        <w:rPr>
          <w:rFonts w:ascii="Arial" w:eastAsia="Times New Roman" w:hAnsi="Arial" w:cs="Arial"/>
          <w:b/>
          <w:bCs/>
          <w:color w:val="0B0C0C"/>
          <w:sz w:val="24"/>
          <w:szCs w:val="24"/>
          <w:lang w:eastAsia="en-GB"/>
        </w:rPr>
      </w:pPr>
      <w:r w:rsidRPr="00E47B2A">
        <w:rPr>
          <w:rFonts w:ascii="Arial" w:eastAsia="Times New Roman" w:hAnsi="Arial" w:cs="Arial"/>
          <w:b/>
          <w:bCs/>
          <w:color w:val="0B0C0C"/>
          <w:sz w:val="24"/>
          <w:szCs w:val="24"/>
          <w:lang w:eastAsia="en-GB"/>
        </w:rPr>
        <w:t>Th</w:t>
      </w:r>
      <w:r w:rsidR="00191BCD">
        <w:rPr>
          <w:rFonts w:ascii="Arial" w:eastAsia="Times New Roman" w:hAnsi="Arial" w:cs="Arial"/>
          <w:b/>
          <w:bCs/>
          <w:color w:val="0B0C0C"/>
          <w:sz w:val="24"/>
          <w:szCs w:val="24"/>
          <w:lang w:eastAsia="en-GB"/>
        </w:rPr>
        <w:t>e</w:t>
      </w:r>
      <w:r w:rsidRPr="00E47B2A">
        <w:rPr>
          <w:rFonts w:ascii="Arial" w:eastAsia="Times New Roman" w:hAnsi="Arial" w:cs="Arial"/>
          <w:b/>
          <w:bCs/>
          <w:color w:val="0B0C0C"/>
          <w:sz w:val="24"/>
          <w:szCs w:val="24"/>
          <w:lang w:eastAsia="en-GB"/>
        </w:rPr>
        <w:t xml:space="preserve"> guidance details the legal responsibilities for those who suspend (fixed period exclusion) and permanently exclude pupils from educational settings, including:</w:t>
      </w:r>
    </w:p>
    <w:p w14:paraId="3F3D8D5E" w14:textId="40D94CF3" w:rsidR="009834A3" w:rsidRDefault="009834A3"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H</w:t>
      </w:r>
      <w:r w:rsidR="00E47B2A" w:rsidRPr="009834A3">
        <w:rPr>
          <w:rFonts w:ascii="Arial" w:eastAsia="Times New Roman" w:hAnsi="Arial" w:cs="Arial"/>
          <w:color w:val="0B0C0C"/>
          <w:sz w:val="24"/>
          <w:szCs w:val="24"/>
          <w:lang w:eastAsia="en-GB"/>
        </w:rPr>
        <w:t>eadteachers</w:t>
      </w:r>
    </w:p>
    <w:p w14:paraId="72B83ACB" w14:textId="77777777" w:rsidR="009834A3" w:rsidRDefault="00E47B2A"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local authorities</w:t>
      </w:r>
    </w:p>
    <w:p w14:paraId="7989A268" w14:textId="77777777" w:rsidR="009834A3" w:rsidRDefault="00E47B2A"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governing bodies</w:t>
      </w:r>
    </w:p>
    <w:p w14:paraId="799B844C" w14:textId="77777777" w:rsidR="009834A3" w:rsidRDefault="00E47B2A"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academy trusts</w:t>
      </w:r>
    </w:p>
    <w:p w14:paraId="2DF56C3C" w14:textId="77777777" w:rsidR="009834A3" w:rsidRDefault="00E47B2A"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independent review panel members</w:t>
      </w:r>
    </w:p>
    <w:p w14:paraId="239F6C45" w14:textId="77777777" w:rsidR="009834A3" w:rsidRDefault="00E47B2A"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independent review panel clerks</w:t>
      </w:r>
    </w:p>
    <w:p w14:paraId="3094F48D" w14:textId="347C679B" w:rsidR="00E47B2A" w:rsidRPr="009834A3" w:rsidRDefault="00E47B2A" w:rsidP="009834A3">
      <w:pPr>
        <w:pStyle w:val="ListParagraph"/>
        <w:numPr>
          <w:ilvl w:val="0"/>
          <w:numId w:val="7"/>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special educational needs experts</w:t>
      </w:r>
    </w:p>
    <w:p w14:paraId="5D769A57" w14:textId="77777777" w:rsidR="00E47B2A" w:rsidRPr="00E47B2A" w:rsidRDefault="00E47B2A" w:rsidP="009834A3">
      <w:pPr>
        <w:shd w:val="clear" w:color="auto" w:fill="FFFFFF"/>
        <w:spacing w:before="300" w:after="300" w:line="240" w:lineRule="auto"/>
        <w:ind w:left="-426"/>
        <w:rPr>
          <w:rFonts w:ascii="Arial" w:eastAsia="Times New Roman" w:hAnsi="Arial" w:cs="Arial"/>
          <w:color w:val="0B0C0C"/>
          <w:sz w:val="24"/>
          <w:szCs w:val="24"/>
          <w:lang w:eastAsia="en-GB"/>
        </w:rPr>
      </w:pPr>
      <w:r w:rsidRPr="00E47B2A">
        <w:rPr>
          <w:rFonts w:ascii="Arial" w:eastAsia="Times New Roman" w:hAnsi="Arial" w:cs="Arial"/>
          <w:color w:val="0B0C0C"/>
          <w:sz w:val="24"/>
          <w:szCs w:val="24"/>
          <w:lang w:eastAsia="en-GB"/>
        </w:rPr>
        <w:t>It governs the exclusion of pupils from:</w:t>
      </w:r>
    </w:p>
    <w:p w14:paraId="22305A33" w14:textId="77777777" w:rsidR="009834A3" w:rsidRDefault="00E47B2A" w:rsidP="009834A3">
      <w:pPr>
        <w:pStyle w:val="ListParagraph"/>
        <w:numPr>
          <w:ilvl w:val="0"/>
          <w:numId w:val="8"/>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local-authority-maintained schools</w:t>
      </w:r>
    </w:p>
    <w:p w14:paraId="2FA715E1" w14:textId="77777777" w:rsidR="009834A3" w:rsidRDefault="00E47B2A" w:rsidP="009834A3">
      <w:pPr>
        <w:pStyle w:val="ListParagraph"/>
        <w:numPr>
          <w:ilvl w:val="0"/>
          <w:numId w:val="8"/>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academies and free schools</w:t>
      </w:r>
    </w:p>
    <w:p w14:paraId="602B1A23" w14:textId="6FDDEBAC" w:rsidR="00E47B2A" w:rsidRPr="009834A3" w:rsidRDefault="00E47B2A" w:rsidP="009834A3">
      <w:pPr>
        <w:pStyle w:val="ListParagraph"/>
        <w:numPr>
          <w:ilvl w:val="0"/>
          <w:numId w:val="8"/>
        </w:numPr>
        <w:shd w:val="clear" w:color="auto" w:fill="FFFFFF"/>
        <w:spacing w:after="75"/>
        <w:rPr>
          <w:rFonts w:ascii="Arial" w:eastAsia="Times New Roman" w:hAnsi="Arial" w:cs="Arial"/>
          <w:color w:val="0B0C0C"/>
          <w:sz w:val="24"/>
          <w:szCs w:val="24"/>
          <w:lang w:eastAsia="en-GB"/>
        </w:rPr>
      </w:pPr>
      <w:r w:rsidRPr="009834A3">
        <w:rPr>
          <w:rFonts w:ascii="Arial" w:eastAsia="Times New Roman" w:hAnsi="Arial" w:cs="Arial"/>
          <w:color w:val="0B0C0C"/>
          <w:sz w:val="24"/>
          <w:szCs w:val="24"/>
          <w:lang w:eastAsia="en-GB"/>
        </w:rPr>
        <w:t>pupil referral units</w:t>
      </w:r>
    </w:p>
    <w:p w14:paraId="3CCC4977" w14:textId="1AD2BD10" w:rsidR="00217EA3" w:rsidRDefault="00E47B2A" w:rsidP="008B3A23">
      <w:pPr>
        <w:shd w:val="clear" w:color="auto" w:fill="FFFFFF"/>
        <w:spacing w:before="300" w:after="300" w:line="240" w:lineRule="auto"/>
        <w:ind w:left="-426"/>
        <w:rPr>
          <w:rFonts w:ascii="Arial" w:eastAsia="Times New Roman" w:hAnsi="Arial" w:cs="Arial"/>
          <w:color w:val="0B0C0C"/>
          <w:sz w:val="24"/>
          <w:szCs w:val="24"/>
          <w:lang w:eastAsia="en-GB"/>
        </w:rPr>
      </w:pPr>
      <w:r w:rsidRPr="00E47B2A">
        <w:rPr>
          <w:rFonts w:ascii="Arial" w:eastAsia="Times New Roman" w:hAnsi="Arial" w:cs="Arial"/>
          <w:color w:val="0B0C0C"/>
          <w:sz w:val="24"/>
          <w:szCs w:val="24"/>
          <w:lang w:eastAsia="en-GB"/>
        </w:rPr>
        <w:t>Statutory guidance sets out what schools and local authorities must do to comply with the law.</w:t>
      </w:r>
    </w:p>
    <w:p w14:paraId="21ABBFD1" w14:textId="54EA86D2" w:rsidR="008B3A23" w:rsidRDefault="008B3A23" w:rsidP="008B3A23">
      <w:pPr>
        <w:shd w:val="clear" w:color="auto" w:fill="FFFFFF"/>
        <w:spacing w:before="300" w:after="300" w:line="240" w:lineRule="auto"/>
        <w:ind w:left="-426"/>
        <w:rPr>
          <w:rFonts w:ascii="Arial" w:eastAsia="Times New Roman" w:hAnsi="Arial" w:cs="Arial"/>
          <w:color w:val="0B0C0C"/>
          <w:sz w:val="24"/>
          <w:szCs w:val="24"/>
          <w:lang w:eastAsia="en-GB"/>
        </w:rPr>
      </w:pPr>
    </w:p>
    <w:p w14:paraId="44431495" w14:textId="5C79805A" w:rsidR="008B3A23" w:rsidRDefault="008B3A23" w:rsidP="008B3A23">
      <w:pPr>
        <w:shd w:val="clear" w:color="auto" w:fill="FFFFFF"/>
        <w:spacing w:before="300" w:after="300" w:line="240" w:lineRule="auto"/>
        <w:ind w:left="-426"/>
        <w:rPr>
          <w:rFonts w:ascii="Arial" w:eastAsia="Times New Roman" w:hAnsi="Arial" w:cs="Arial"/>
          <w:color w:val="0B0C0C"/>
          <w:sz w:val="24"/>
          <w:szCs w:val="24"/>
          <w:lang w:eastAsia="en-GB"/>
        </w:rPr>
      </w:pPr>
    </w:p>
    <w:p w14:paraId="3C3DEFF0" w14:textId="2F2A8B9A" w:rsidR="008B3A23" w:rsidRDefault="008B3A23" w:rsidP="008B3A23">
      <w:pPr>
        <w:shd w:val="clear" w:color="auto" w:fill="FFFFFF"/>
        <w:spacing w:before="300" w:after="300" w:line="240" w:lineRule="auto"/>
        <w:ind w:left="-426"/>
        <w:rPr>
          <w:rFonts w:ascii="Arial" w:eastAsia="Times New Roman" w:hAnsi="Arial" w:cs="Arial"/>
          <w:color w:val="0B0C0C"/>
          <w:sz w:val="24"/>
          <w:szCs w:val="24"/>
          <w:lang w:eastAsia="en-GB"/>
        </w:rPr>
      </w:pPr>
    </w:p>
    <w:p w14:paraId="25F99853" w14:textId="60B5E2D7" w:rsidR="00A6464F" w:rsidRPr="00217EA3" w:rsidRDefault="00A6464F" w:rsidP="009834A3">
      <w:pPr>
        <w:pStyle w:val="Heading2"/>
        <w:ind w:left="-426"/>
        <w:rPr>
          <w:color w:val="002060"/>
        </w:rPr>
      </w:pPr>
      <w:r w:rsidRPr="00217EA3">
        <w:rPr>
          <w:color w:val="002060"/>
        </w:rPr>
        <w:t>The</w:t>
      </w:r>
      <w:r w:rsidRPr="00217EA3">
        <w:rPr>
          <w:color w:val="002060"/>
          <w:spacing w:val="-2"/>
        </w:rPr>
        <w:t xml:space="preserve"> </w:t>
      </w:r>
      <w:r w:rsidRPr="00217EA3">
        <w:rPr>
          <w:color w:val="002060"/>
        </w:rPr>
        <w:t>headteacher’s</w:t>
      </w:r>
      <w:r w:rsidRPr="00217EA3">
        <w:rPr>
          <w:color w:val="002060"/>
          <w:spacing w:val="-2"/>
        </w:rPr>
        <w:t xml:space="preserve"> </w:t>
      </w:r>
      <w:r w:rsidRPr="00217EA3">
        <w:rPr>
          <w:color w:val="002060"/>
        </w:rPr>
        <w:t>powers</w:t>
      </w:r>
      <w:r w:rsidRPr="00217EA3">
        <w:rPr>
          <w:color w:val="002060"/>
          <w:spacing w:val="-2"/>
        </w:rPr>
        <w:t xml:space="preserve"> </w:t>
      </w:r>
      <w:r w:rsidRPr="00217EA3">
        <w:rPr>
          <w:color w:val="002060"/>
        </w:rPr>
        <w:t>to</w:t>
      </w:r>
      <w:r w:rsidRPr="00217EA3">
        <w:rPr>
          <w:color w:val="002060"/>
          <w:spacing w:val="-2"/>
        </w:rPr>
        <w:t xml:space="preserve"> </w:t>
      </w:r>
      <w:r w:rsidRPr="00217EA3">
        <w:rPr>
          <w:color w:val="002060"/>
        </w:rPr>
        <w:t>use</w:t>
      </w:r>
      <w:r w:rsidRPr="00217EA3">
        <w:rPr>
          <w:color w:val="002060"/>
          <w:spacing w:val="-2"/>
        </w:rPr>
        <w:t xml:space="preserve"> </w:t>
      </w:r>
      <w:r w:rsidRPr="00217EA3">
        <w:rPr>
          <w:color w:val="002060"/>
        </w:rPr>
        <w:t>exclusion</w:t>
      </w:r>
    </w:p>
    <w:p w14:paraId="73557028" w14:textId="7F2119D3" w:rsidR="00A6464F" w:rsidRPr="004B6D63" w:rsidRDefault="00A6464F" w:rsidP="009834A3">
      <w:pPr>
        <w:tabs>
          <w:tab w:val="left" w:pos="520"/>
        </w:tabs>
        <w:spacing w:before="240" w:line="288" w:lineRule="auto"/>
        <w:ind w:left="-426" w:right="-46"/>
        <w:jc w:val="both"/>
        <w:rPr>
          <w:rFonts w:ascii="Arial" w:hAnsi="Arial" w:cs="Arial"/>
          <w:b/>
          <w:bCs/>
          <w:sz w:val="24"/>
        </w:rPr>
      </w:pPr>
      <w:r w:rsidRPr="004B6D63">
        <w:rPr>
          <w:rFonts w:ascii="Arial" w:hAnsi="Arial" w:cs="Arial"/>
          <w:b/>
          <w:bCs/>
          <w:color w:val="0D0D0D"/>
          <w:sz w:val="24"/>
        </w:rPr>
        <w:t>Only the headteacher</w:t>
      </w:r>
      <w:r w:rsidRPr="004B6D63">
        <w:rPr>
          <w:rFonts w:ascii="Arial" w:hAnsi="Arial" w:cs="Arial"/>
          <w:b/>
          <w:bCs/>
        </w:rPr>
        <w:t xml:space="preserve"> </w:t>
      </w:r>
      <w:r w:rsidRPr="004B6D63">
        <w:rPr>
          <w:rFonts w:ascii="Arial" w:hAnsi="Arial" w:cs="Arial"/>
          <w:b/>
          <w:bCs/>
          <w:color w:val="0D0D0D"/>
          <w:sz w:val="24"/>
        </w:rPr>
        <w:t>of a school can suspend or permanently exclude a pupil on</w:t>
      </w:r>
      <w:r w:rsidRPr="004B6D63">
        <w:rPr>
          <w:rFonts w:ascii="Arial" w:hAnsi="Arial" w:cs="Arial"/>
          <w:b/>
          <w:bCs/>
          <w:color w:val="0D0D0D"/>
          <w:spacing w:val="1"/>
          <w:sz w:val="24"/>
        </w:rPr>
        <w:t xml:space="preserve"> </w:t>
      </w:r>
      <w:r w:rsidRPr="004B6D63">
        <w:rPr>
          <w:rFonts w:ascii="Arial" w:hAnsi="Arial" w:cs="Arial"/>
          <w:b/>
          <w:bCs/>
          <w:color w:val="0D0D0D"/>
          <w:sz w:val="24"/>
        </w:rPr>
        <w:t>disciplinary grounds. A pupil may be suspended for one or more fixed periods (up to a</w:t>
      </w:r>
      <w:r w:rsidRPr="004B6D63">
        <w:rPr>
          <w:rFonts w:ascii="Arial" w:hAnsi="Arial" w:cs="Arial"/>
          <w:b/>
          <w:bCs/>
          <w:color w:val="0D0D0D"/>
          <w:spacing w:val="-64"/>
          <w:sz w:val="24"/>
        </w:rPr>
        <w:t xml:space="preserve"> </w:t>
      </w:r>
      <w:r w:rsidRPr="004B6D63">
        <w:rPr>
          <w:rFonts w:ascii="Arial" w:hAnsi="Arial" w:cs="Arial"/>
          <w:b/>
          <w:bCs/>
          <w:color w:val="0D0D0D"/>
          <w:sz w:val="24"/>
        </w:rPr>
        <w:t>maximum of</w:t>
      </w:r>
      <w:r w:rsidRPr="004B6D63">
        <w:rPr>
          <w:rFonts w:ascii="Arial" w:hAnsi="Arial" w:cs="Arial"/>
          <w:b/>
          <w:bCs/>
          <w:color w:val="0D0D0D"/>
          <w:spacing w:val="-4"/>
          <w:sz w:val="24"/>
        </w:rPr>
        <w:t xml:space="preserve"> </w:t>
      </w:r>
      <w:r w:rsidRPr="004B6D63">
        <w:rPr>
          <w:rFonts w:ascii="Arial" w:hAnsi="Arial" w:cs="Arial"/>
          <w:b/>
          <w:bCs/>
          <w:color w:val="0D0D0D"/>
          <w:sz w:val="24"/>
        </w:rPr>
        <w:t>45</w:t>
      </w:r>
      <w:r w:rsidRPr="004B6D63">
        <w:rPr>
          <w:rFonts w:ascii="Arial" w:hAnsi="Arial" w:cs="Arial"/>
          <w:b/>
          <w:bCs/>
          <w:color w:val="0D0D0D"/>
          <w:spacing w:val="-3"/>
          <w:sz w:val="24"/>
        </w:rPr>
        <w:t xml:space="preserve"> </w:t>
      </w:r>
      <w:r w:rsidRPr="004B6D63">
        <w:rPr>
          <w:rFonts w:ascii="Arial" w:hAnsi="Arial" w:cs="Arial"/>
          <w:b/>
          <w:bCs/>
          <w:color w:val="0D0D0D"/>
          <w:sz w:val="24"/>
        </w:rPr>
        <w:t>school</w:t>
      </w:r>
      <w:r w:rsidRPr="004B6D63">
        <w:rPr>
          <w:rFonts w:ascii="Arial" w:hAnsi="Arial" w:cs="Arial"/>
          <w:b/>
          <w:bCs/>
          <w:color w:val="0D0D0D"/>
          <w:spacing w:val="-4"/>
          <w:sz w:val="24"/>
        </w:rPr>
        <w:t xml:space="preserve"> </w:t>
      </w:r>
      <w:r w:rsidRPr="004B6D63">
        <w:rPr>
          <w:rFonts w:ascii="Arial" w:hAnsi="Arial" w:cs="Arial"/>
          <w:b/>
          <w:bCs/>
          <w:color w:val="0D0D0D"/>
          <w:sz w:val="24"/>
        </w:rPr>
        <w:t>days</w:t>
      </w:r>
      <w:r w:rsidRPr="004B6D63">
        <w:rPr>
          <w:rFonts w:ascii="Arial" w:hAnsi="Arial" w:cs="Arial"/>
          <w:b/>
          <w:bCs/>
          <w:color w:val="0D0D0D"/>
          <w:spacing w:val="-2"/>
          <w:sz w:val="24"/>
        </w:rPr>
        <w:t xml:space="preserve"> </w:t>
      </w:r>
      <w:r w:rsidRPr="004B6D63">
        <w:rPr>
          <w:rFonts w:ascii="Arial" w:hAnsi="Arial" w:cs="Arial"/>
          <w:b/>
          <w:bCs/>
          <w:color w:val="0D0D0D"/>
          <w:sz w:val="24"/>
        </w:rPr>
        <w:t>in</w:t>
      </w:r>
      <w:r w:rsidRPr="004B6D63">
        <w:rPr>
          <w:rFonts w:ascii="Arial" w:hAnsi="Arial" w:cs="Arial"/>
          <w:b/>
          <w:bCs/>
          <w:color w:val="0D0D0D"/>
          <w:spacing w:val="-3"/>
          <w:sz w:val="24"/>
        </w:rPr>
        <w:t xml:space="preserve"> </w:t>
      </w:r>
      <w:r w:rsidRPr="004B6D63">
        <w:rPr>
          <w:rFonts w:ascii="Arial" w:hAnsi="Arial" w:cs="Arial"/>
          <w:b/>
          <w:bCs/>
          <w:color w:val="0D0D0D"/>
          <w:sz w:val="24"/>
        </w:rPr>
        <w:t>a single</w:t>
      </w:r>
      <w:r w:rsidRPr="004B6D63">
        <w:rPr>
          <w:rFonts w:ascii="Arial" w:hAnsi="Arial" w:cs="Arial"/>
          <w:b/>
          <w:bCs/>
          <w:color w:val="0D0D0D"/>
          <w:spacing w:val="-1"/>
          <w:sz w:val="24"/>
        </w:rPr>
        <w:t xml:space="preserve"> </w:t>
      </w:r>
      <w:r w:rsidRPr="004B6D63">
        <w:rPr>
          <w:rFonts w:ascii="Arial" w:hAnsi="Arial" w:cs="Arial"/>
          <w:b/>
          <w:bCs/>
          <w:color w:val="0D0D0D"/>
          <w:sz w:val="24"/>
        </w:rPr>
        <w:t>academic</w:t>
      </w:r>
      <w:r w:rsidRPr="004B6D63">
        <w:rPr>
          <w:rFonts w:ascii="Arial" w:hAnsi="Arial" w:cs="Arial"/>
          <w:b/>
          <w:bCs/>
          <w:color w:val="0D0D0D"/>
          <w:spacing w:val="-2"/>
          <w:sz w:val="24"/>
        </w:rPr>
        <w:t xml:space="preserve"> </w:t>
      </w:r>
      <w:r w:rsidRPr="004B6D63">
        <w:rPr>
          <w:rFonts w:ascii="Arial" w:hAnsi="Arial" w:cs="Arial"/>
          <w:b/>
          <w:bCs/>
          <w:color w:val="0D0D0D"/>
          <w:sz w:val="24"/>
        </w:rPr>
        <w:t>year),</w:t>
      </w:r>
      <w:r w:rsidRPr="004B6D63">
        <w:rPr>
          <w:rFonts w:ascii="Arial" w:hAnsi="Arial" w:cs="Arial"/>
          <w:b/>
          <w:bCs/>
          <w:color w:val="0D0D0D"/>
          <w:spacing w:val="-4"/>
          <w:sz w:val="24"/>
        </w:rPr>
        <w:t xml:space="preserve"> </w:t>
      </w:r>
      <w:r w:rsidRPr="004B6D63">
        <w:rPr>
          <w:rFonts w:ascii="Arial" w:hAnsi="Arial" w:cs="Arial"/>
          <w:b/>
          <w:bCs/>
          <w:color w:val="0D0D0D"/>
          <w:sz w:val="24"/>
        </w:rPr>
        <w:t>or</w:t>
      </w:r>
      <w:r w:rsidRPr="004B6D63">
        <w:rPr>
          <w:rFonts w:ascii="Arial" w:hAnsi="Arial" w:cs="Arial"/>
          <w:b/>
          <w:bCs/>
          <w:color w:val="0D0D0D"/>
          <w:spacing w:val="-2"/>
          <w:sz w:val="24"/>
        </w:rPr>
        <w:t xml:space="preserve"> </w:t>
      </w:r>
      <w:r w:rsidRPr="004B6D63">
        <w:rPr>
          <w:rFonts w:ascii="Arial" w:hAnsi="Arial" w:cs="Arial"/>
          <w:b/>
          <w:bCs/>
          <w:color w:val="0D0D0D"/>
          <w:sz w:val="24"/>
        </w:rPr>
        <w:t>permanently</w:t>
      </w:r>
      <w:r w:rsidRPr="004B6D63">
        <w:rPr>
          <w:rFonts w:ascii="Arial" w:hAnsi="Arial" w:cs="Arial"/>
          <w:b/>
          <w:bCs/>
          <w:color w:val="0D0D0D"/>
          <w:spacing w:val="-2"/>
          <w:sz w:val="24"/>
        </w:rPr>
        <w:t xml:space="preserve"> </w:t>
      </w:r>
      <w:r w:rsidRPr="004B6D63">
        <w:rPr>
          <w:rFonts w:ascii="Arial" w:hAnsi="Arial" w:cs="Arial"/>
          <w:b/>
          <w:bCs/>
          <w:color w:val="0D0D0D"/>
          <w:sz w:val="24"/>
        </w:rPr>
        <w:t>excluded.</w:t>
      </w:r>
    </w:p>
    <w:p w14:paraId="2FBC9DBA" w14:textId="77777777" w:rsidR="00A6464F" w:rsidRPr="00A6464F" w:rsidRDefault="00A6464F" w:rsidP="009834A3">
      <w:pPr>
        <w:pStyle w:val="BodyText"/>
        <w:spacing w:before="10"/>
        <w:ind w:left="-426"/>
        <w:rPr>
          <w:rFonts w:ascii="Arial" w:hAnsi="Arial" w:cs="Arial"/>
          <w:sz w:val="20"/>
        </w:rPr>
      </w:pPr>
    </w:p>
    <w:p w14:paraId="69D97FB9" w14:textId="77777777" w:rsidR="008B3A23" w:rsidRDefault="00A6464F" w:rsidP="008B3A23">
      <w:pPr>
        <w:tabs>
          <w:tab w:val="left" w:pos="520"/>
        </w:tabs>
        <w:spacing w:line="288" w:lineRule="auto"/>
        <w:ind w:left="-426" w:right="-46"/>
        <w:rPr>
          <w:rFonts w:ascii="Arial" w:hAnsi="Arial" w:cs="Arial"/>
          <w:color w:val="0D0D0D"/>
          <w:sz w:val="24"/>
        </w:rPr>
      </w:pPr>
      <w:r w:rsidRPr="00A6464F">
        <w:rPr>
          <w:rFonts w:ascii="Arial" w:hAnsi="Arial" w:cs="Arial"/>
          <w:color w:val="0D0D0D"/>
          <w:sz w:val="24"/>
        </w:rPr>
        <w:t>A pupil’s behaviour outside school can be considered grounds for a suspension or</w:t>
      </w:r>
      <w:r w:rsidRPr="00A6464F">
        <w:rPr>
          <w:rFonts w:ascii="Arial" w:hAnsi="Arial" w:cs="Arial"/>
          <w:color w:val="0D0D0D"/>
          <w:spacing w:val="1"/>
          <w:sz w:val="24"/>
        </w:rPr>
        <w:t xml:space="preserve"> </w:t>
      </w:r>
      <w:r w:rsidRPr="00A6464F">
        <w:rPr>
          <w:rFonts w:ascii="Arial" w:hAnsi="Arial" w:cs="Arial"/>
          <w:color w:val="0D0D0D"/>
          <w:sz w:val="24"/>
        </w:rPr>
        <w:t>permanent exclusion. Any decision of a headteacher, including suspension or permanent</w:t>
      </w:r>
      <w:r w:rsidRPr="00A6464F">
        <w:rPr>
          <w:rFonts w:ascii="Arial" w:hAnsi="Arial" w:cs="Arial"/>
          <w:color w:val="0D0D0D"/>
          <w:spacing w:val="-64"/>
          <w:sz w:val="24"/>
        </w:rPr>
        <w:t xml:space="preserve"> </w:t>
      </w:r>
      <w:r w:rsidRPr="00A6464F">
        <w:rPr>
          <w:rFonts w:ascii="Arial" w:hAnsi="Arial" w:cs="Arial"/>
          <w:color w:val="0D0D0D"/>
          <w:sz w:val="24"/>
        </w:rPr>
        <w:t xml:space="preserve">exclusion, must be made in line with the principles of administrative law, </w:t>
      </w:r>
      <w:proofErr w:type="gramStart"/>
      <w:r w:rsidRPr="00A6464F">
        <w:rPr>
          <w:rFonts w:ascii="Arial" w:hAnsi="Arial" w:cs="Arial"/>
          <w:color w:val="0D0D0D"/>
          <w:sz w:val="24"/>
        </w:rPr>
        <w:t>i.e.</w:t>
      </w:r>
      <w:proofErr w:type="gramEnd"/>
      <w:r w:rsidRPr="00A6464F">
        <w:rPr>
          <w:rFonts w:ascii="Arial" w:hAnsi="Arial" w:cs="Arial"/>
          <w:color w:val="0D0D0D"/>
          <w:sz w:val="24"/>
        </w:rPr>
        <w:t xml:space="preserve"> that it is:</w:t>
      </w:r>
      <w:r w:rsidRPr="00A6464F">
        <w:rPr>
          <w:rFonts w:ascii="Arial" w:hAnsi="Arial" w:cs="Arial"/>
          <w:color w:val="0D0D0D"/>
          <w:spacing w:val="1"/>
          <w:sz w:val="24"/>
        </w:rPr>
        <w:t xml:space="preserve"> </w:t>
      </w:r>
      <w:r w:rsidRPr="00A6464F">
        <w:rPr>
          <w:rFonts w:ascii="Arial" w:hAnsi="Arial" w:cs="Arial"/>
          <w:color w:val="0D0D0D"/>
          <w:sz w:val="24"/>
        </w:rPr>
        <w:t xml:space="preserve">lawful </w:t>
      </w:r>
      <w:r w:rsidRPr="00A6464F">
        <w:rPr>
          <w:rFonts w:ascii="Arial" w:hAnsi="Arial" w:cs="Arial"/>
          <w:sz w:val="24"/>
        </w:rPr>
        <w:t>(with respect to the legislation relating directly to suspensions and permanent</w:t>
      </w:r>
      <w:r w:rsidRPr="00A6464F">
        <w:rPr>
          <w:rFonts w:ascii="Arial" w:hAnsi="Arial" w:cs="Arial"/>
          <w:spacing w:val="1"/>
          <w:sz w:val="24"/>
        </w:rPr>
        <w:t xml:space="preserve"> </w:t>
      </w:r>
      <w:r w:rsidRPr="00A6464F">
        <w:rPr>
          <w:rFonts w:ascii="Arial" w:hAnsi="Arial" w:cs="Arial"/>
          <w:sz w:val="24"/>
        </w:rPr>
        <w:t>exclusions</w:t>
      </w:r>
      <w:r w:rsidRPr="00A6464F">
        <w:rPr>
          <w:rFonts w:ascii="Arial" w:hAnsi="Arial" w:cs="Arial"/>
          <w:spacing w:val="-4"/>
          <w:sz w:val="24"/>
        </w:rPr>
        <w:t xml:space="preserve"> </w:t>
      </w:r>
      <w:r w:rsidRPr="00A6464F">
        <w:rPr>
          <w:rFonts w:ascii="Arial" w:hAnsi="Arial" w:cs="Arial"/>
          <w:sz w:val="24"/>
        </w:rPr>
        <w:t>and</w:t>
      </w:r>
      <w:r w:rsidRPr="00A6464F">
        <w:rPr>
          <w:rFonts w:ascii="Arial" w:hAnsi="Arial" w:cs="Arial"/>
          <w:spacing w:val="-2"/>
          <w:sz w:val="24"/>
        </w:rPr>
        <w:t xml:space="preserve"> </w:t>
      </w:r>
      <w:r w:rsidRPr="00A6464F">
        <w:rPr>
          <w:rFonts w:ascii="Arial" w:hAnsi="Arial" w:cs="Arial"/>
          <w:sz w:val="24"/>
        </w:rPr>
        <w:t>a</w:t>
      </w:r>
      <w:r w:rsidRPr="00A6464F">
        <w:rPr>
          <w:rFonts w:ascii="Arial" w:hAnsi="Arial" w:cs="Arial"/>
          <w:spacing w:val="-1"/>
          <w:sz w:val="24"/>
        </w:rPr>
        <w:t xml:space="preserve"> </w:t>
      </w:r>
      <w:r w:rsidRPr="00A6464F">
        <w:rPr>
          <w:rFonts w:ascii="Arial" w:hAnsi="Arial" w:cs="Arial"/>
          <w:sz w:val="24"/>
        </w:rPr>
        <w:t>school’s</w:t>
      </w:r>
      <w:r w:rsidRPr="00A6464F">
        <w:rPr>
          <w:rFonts w:ascii="Arial" w:hAnsi="Arial" w:cs="Arial"/>
          <w:spacing w:val="-1"/>
          <w:sz w:val="24"/>
        </w:rPr>
        <w:t xml:space="preserve"> </w:t>
      </w:r>
      <w:r w:rsidRPr="00A6464F">
        <w:rPr>
          <w:rFonts w:ascii="Arial" w:hAnsi="Arial" w:cs="Arial"/>
          <w:sz w:val="24"/>
        </w:rPr>
        <w:t>wider</w:t>
      </w:r>
      <w:r w:rsidRPr="00A6464F">
        <w:rPr>
          <w:rFonts w:ascii="Arial" w:hAnsi="Arial" w:cs="Arial"/>
          <w:spacing w:val="-3"/>
          <w:sz w:val="24"/>
        </w:rPr>
        <w:t xml:space="preserve"> </w:t>
      </w:r>
      <w:r w:rsidRPr="00A6464F">
        <w:rPr>
          <w:rFonts w:ascii="Arial" w:hAnsi="Arial" w:cs="Arial"/>
          <w:sz w:val="24"/>
        </w:rPr>
        <w:t>legal</w:t>
      </w:r>
      <w:r w:rsidRPr="00A6464F">
        <w:rPr>
          <w:rFonts w:ascii="Arial" w:hAnsi="Arial" w:cs="Arial"/>
          <w:spacing w:val="-4"/>
          <w:sz w:val="24"/>
        </w:rPr>
        <w:t xml:space="preserve"> </w:t>
      </w:r>
      <w:r w:rsidRPr="00A6464F">
        <w:rPr>
          <w:rFonts w:ascii="Arial" w:hAnsi="Arial" w:cs="Arial"/>
          <w:sz w:val="24"/>
        </w:rPr>
        <w:t>duties)</w:t>
      </w:r>
      <w:r w:rsidRPr="00A6464F">
        <w:rPr>
          <w:rFonts w:ascii="Arial" w:hAnsi="Arial" w:cs="Arial"/>
          <w:color w:val="0D0D0D"/>
          <w:sz w:val="24"/>
        </w:rPr>
        <w:t>;</w:t>
      </w:r>
      <w:r w:rsidRPr="00A6464F">
        <w:rPr>
          <w:rFonts w:ascii="Arial" w:hAnsi="Arial" w:cs="Arial"/>
          <w:color w:val="0D0D0D"/>
          <w:spacing w:val="-3"/>
          <w:sz w:val="24"/>
        </w:rPr>
        <w:t xml:space="preserve"> </w:t>
      </w:r>
      <w:r w:rsidRPr="00A6464F">
        <w:rPr>
          <w:rFonts w:ascii="Arial" w:hAnsi="Arial" w:cs="Arial"/>
          <w:color w:val="0D0D0D"/>
          <w:sz w:val="24"/>
        </w:rPr>
        <w:t>reasonable;</w:t>
      </w:r>
      <w:r w:rsidRPr="00A6464F">
        <w:rPr>
          <w:rFonts w:ascii="Arial" w:hAnsi="Arial" w:cs="Arial"/>
          <w:color w:val="0D0D0D"/>
          <w:spacing w:val="-1"/>
          <w:sz w:val="24"/>
        </w:rPr>
        <w:t xml:space="preserve"> </w:t>
      </w:r>
      <w:r w:rsidRPr="00A6464F">
        <w:rPr>
          <w:rFonts w:ascii="Arial" w:hAnsi="Arial" w:cs="Arial"/>
          <w:color w:val="0D0D0D"/>
          <w:sz w:val="24"/>
        </w:rPr>
        <w:t>fair;</w:t>
      </w:r>
      <w:r w:rsidRPr="00A6464F">
        <w:rPr>
          <w:rFonts w:ascii="Arial" w:hAnsi="Arial" w:cs="Arial"/>
          <w:color w:val="0D0D0D"/>
          <w:spacing w:val="-3"/>
          <w:sz w:val="24"/>
        </w:rPr>
        <w:t xml:space="preserve"> </w:t>
      </w:r>
      <w:r w:rsidRPr="00A6464F">
        <w:rPr>
          <w:rFonts w:ascii="Arial" w:hAnsi="Arial" w:cs="Arial"/>
          <w:color w:val="0D0D0D"/>
          <w:sz w:val="24"/>
        </w:rPr>
        <w:t>and</w:t>
      </w:r>
      <w:r w:rsidRPr="00A6464F">
        <w:rPr>
          <w:rFonts w:ascii="Arial" w:hAnsi="Arial" w:cs="Arial"/>
          <w:color w:val="0D0D0D"/>
          <w:spacing w:val="-2"/>
          <w:sz w:val="24"/>
        </w:rPr>
        <w:t xml:space="preserve"> </w:t>
      </w:r>
      <w:r w:rsidRPr="00A6464F">
        <w:rPr>
          <w:rFonts w:ascii="Arial" w:hAnsi="Arial" w:cs="Arial"/>
          <w:color w:val="0D0D0D"/>
          <w:sz w:val="24"/>
        </w:rPr>
        <w:t>proportionate.</w:t>
      </w:r>
    </w:p>
    <w:p w14:paraId="27CC66B9" w14:textId="05B0C746" w:rsidR="003E6DAB" w:rsidRPr="008B3A23" w:rsidRDefault="003E6DAB" w:rsidP="008B3A23">
      <w:pPr>
        <w:tabs>
          <w:tab w:val="left" w:pos="520"/>
        </w:tabs>
        <w:spacing w:line="288" w:lineRule="auto"/>
        <w:ind w:left="-426" w:right="-46"/>
        <w:rPr>
          <w:rFonts w:ascii="Arial" w:hAnsi="Arial" w:cs="Arial"/>
          <w:color w:val="0D0D0D"/>
          <w:sz w:val="24"/>
        </w:rPr>
      </w:pPr>
      <w:r w:rsidRPr="00217EA3">
        <w:rPr>
          <w:rFonts w:ascii="Arial" w:hAnsi="Arial" w:cs="Arial"/>
          <w:b/>
          <w:bCs/>
          <w:color w:val="002060"/>
          <w:sz w:val="32"/>
          <w:szCs w:val="32"/>
        </w:rPr>
        <w:t>Suspension</w:t>
      </w:r>
    </w:p>
    <w:p w14:paraId="14BEA03B" w14:textId="6FF6A903" w:rsidR="003E6DAB" w:rsidRPr="008B3A23" w:rsidRDefault="003E6DAB" w:rsidP="008B3A23">
      <w:pPr>
        <w:tabs>
          <w:tab w:val="left" w:pos="520"/>
        </w:tabs>
        <w:spacing w:before="241" w:line="288" w:lineRule="auto"/>
        <w:ind w:left="-426" w:right="-188"/>
        <w:rPr>
          <w:rFonts w:ascii="Arial" w:hAnsi="Arial" w:cs="Arial"/>
          <w:b/>
          <w:bCs/>
          <w:sz w:val="24"/>
          <w:szCs w:val="24"/>
        </w:rPr>
      </w:pPr>
      <w:r w:rsidRPr="004B6D63">
        <w:rPr>
          <w:rFonts w:ascii="Arial" w:hAnsi="Arial" w:cs="Arial"/>
          <w:b/>
          <w:bCs/>
          <w:color w:val="0D0D0D"/>
          <w:sz w:val="24"/>
          <w:szCs w:val="24"/>
        </w:rPr>
        <w:t xml:space="preserve">A </w:t>
      </w:r>
      <w:r w:rsidRPr="004B6D63">
        <w:rPr>
          <w:rFonts w:ascii="Arial" w:hAnsi="Arial" w:cs="Arial"/>
          <w:b/>
          <w:bCs/>
          <w:sz w:val="24"/>
          <w:szCs w:val="24"/>
        </w:rPr>
        <w:t>suspension, where a pupil is temporarily removed from the school, is an essential</w:t>
      </w:r>
      <w:r w:rsidRPr="004B6D63">
        <w:rPr>
          <w:rFonts w:ascii="Arial" w:hAnsi="Arial" w:cs="Arial"/>
          <w:b/>
          <w:bCs/>
          <w:spacing w:val="-64"/>
          <w:sz w:val="24"/>
          <w:szCs w:val="24"/>
        </w:rPr>
        <w:t xml:space="preserve"> </w:t>
      </w:r>
      <w:r w:rsidRPr="004B6D63">
        <w:rPr>
          <w:rFonts w:ascii="Arial" w:hAnsi="Arial" w:cs="Arial"/>
          <w:b/>
          <w:bCs/>
          <w:sz w:val="24"/>
          <w:szCs w:val="24"/>
        </w:rPr>
        <w:t>behaviour</w:t>
      </w:r>
      <w:r w:rsidRPr="004B6D63">
        <w:rPr>
          <w:rFonts w:ascii="Arial" w:hAnsi="Arial" w:cs="Arial"/>
          <w:b/>
          <w:bCs/>
          <w:spacing w:val="-6"/>
          <w:sz w:val="24"/>
          <w:szCs w:val="24"/>
        </w:rPr>
        <w:t xml:space="preserve"> </w:t>
      </w:r>
      <w:r w:rsidRPr="004B6D63">
        <w:rPr>
          <w:rFonts w:ascii="Arial" w:hAnsi="Arial" w:cs="Arial"/>
          <w:b/>
          <w:bCs/>
          <w:sz w:val="24"/>
          <w:szCs w:val="24"/>
        </w:rPr>
        <w:t>management</w:t>
      </w:r>
      <w:r w:rsidRPr="004B6D63">
        <w:rPr>
          <w:rFonts w:ascii="Arial" w:hAnsi="Arial" w:cs="Arial"/>
          <w:b/>
          <w:bCs/>
          <w:spacing w:val="-1"/>
          <w:sz w:val="24"/>
          <w:szCs w:val="24"/>
        </w:rPr>
        <w:t xml:space="preserve"> </w:t>
      </w:r>
      <w:r w:rsidRPr="004B6D63">
        <w:rPr>
          <w:rFonts w:ascii="Arial" w:hAnsi="Arial" w:cs="Arial"/>
          <w:b/>
          <w:bCs/>
          <w:sz w:val="24"/>
          <w:szCs w:val="24"/>
        </w:rPr>
        <w:t>tool</w:t>
      </w:r>
      <w:r w:rsidRPr="004B6D63">
        <w:rPr>
          <w:rFonts w:ascii="Arial" w:hAnsi="Arial" w:cs="Arial"/>
          <w:b/>
          <w:bCs/>
          <w:spacing w:val="-6"/>
          <w:sz w:val="24"/>
          <w:szCs w:val="24"/>
        </w:rPr>
        <w:t xml:space="preserve"> </w:t>
      </w:r>
      <w:r w:rsidRPr="004B6D63">
        <w:rPr>
          <w:rFonts w:ascii="Arial" w:hAnsi="Arial" w:cs="Arial"/>
          <w:b/>
          <w:bCs/>
          <w:sz w:val="24"/>
          <w:szCs w:val="24"/>
        </w:rPr>
        <w:t>that</w:t>
      </w:r>
      <w:r w:rsidRPr="004B6D63">
        <w:rPr>
          <w:rFonts w:ascii="Arial" w:hAnsi="Arial" w:cs="Arial"/>
          <w:b/>
          <w:bCs/>
          <w:spacing w:val="-1"/>
          <w:sz w:val="24"/>
          <w:szCs w:val="24"/>
        </w:rPr>
        <w:t xml:space="preserve"> </w:t>
      </w:r>
      <w:r w:rsidRPr="004B6D63">
        <w:rPr>
          <w:rFonts w:ascii="Arial" w:hAnsi="Arial" w:cs="Arial"/>
          <w:b/>
          <w:bCs/>
          <w:sz w:val="24"/>
          <w:szCs w:val="24"/>
        </w:rPr>
        <w:t>should</w:t>
      </w:r>
      <w:r w:rsidRPr="004B6D63">
        <w:rPr>
          <w:rFonts w:ascii="Arial" w:hAnsi="Arial" w:cs="Arial"/>
          <w:b/>
          <w:bCs/>
          <w:spacing w:val="-4"/>
          <w:sz w:val="24"/>
          <w:szCs w:val="24"/>
        </w:rPr>
        <w:t xml:space="preserve"> </w:t>
      </w:r>
      <w:r w:rsidRPr="004B6D63">
        <w:rPr>
          <w:rFonts w:ascii="Arial" w:hAnsi="Arial" w:cs="Arial"/>
          <w:b/>
          <w:bCs/>
          <w:sz w:val="24"/>
          <w:szCs w:val="24"/>
        </w:rPr>
        <w:t>be</w:t>
      </w:r>
      <w:r w:rsidRPr="004B6D63">
        <w:rPr>
          <w:rFonts w:ascii="Arial" w:hAnsi="Arial" w:cs="Arial"/>
          <w:b/>
          <w:bCs/>
          <w:spacing w:val="-1"/>
          <w:sz w:val="24"/>
          <w:szCs w:val="24"/>
        </w:rPr>
        <w:t xml:space="preserve"> </w:t>
      </w:r>
      <w:r w:rsidRPr="004B6D63">
        <w:rPr>
          <w:rFonts w:ascii="Arial" w:hAnsi="Arial" w:cs="Arial"/>
          <w:b/>
          <w:bCs/>
          <w:sz w:val="24"/>
          <w:szCs w:val="24"/>
        </w:rPr>
        <w:t>set</w:t>
      </w:r>
      <w:r w:rsidRPr="004B6D63">
        <w:rPr>
          <w:rFonts w:ascii="Arial" w:hAnsi="Arial" w:cs="Arial"/>
          <w:b/>
          <w:bCs/>
          <w:spacing w:val="-2"/>
          <w:sz w:val="24"/>
          <w:szCs w:val="24"/>
        </w:rPr>
        <w:t xml:space="preserve"> </w:t>
      </w:r>
      <w:r w:rsidRPr="004B6D63">
        <w:rPr>
          <w:rFonts w:ascii="Arial" w:hAnsi="Arial" w:cs="Arial"/>
          <w:b/>
          <w:bCs/>
          <w:sz w:val="24"/>
          <w:szCs w:val="24"/>
        </w:rPr>
        <w:t>out</w:t>
      </w:r>
      <w:r w:rsidRPr="004B6D63">
        <w:rPr>
          <w:rFonts w:ascii="Arial" w:hAnsi="Arial" w:cs="Arial"/>
          <w:b/>
          <w:bCs/>
          <w:spacing w:val="-4"/>
          <w:sz w:val="24"/>
          <w:szCs w:val="24"/>
        </w:rPr>
        <w:t xml:space="preserve"> </w:t>
      </w:r>
      <w:r w:rsidRPr="004B6D63">
        <w:rPr>
          <w:rFonts w:ascii="Arial" w:hAnsi="Arial" w:cs="Arial"/>
          <w:b/>
          <w:bCs/>
          <w:sz w:val="24"/>
          <w:szCs w:val="24"/>
        </w:rPr>
        <w:t>within</w:t>
      </w:r>
      <w:r w:rsidRPr="004B6D63">
        <w:rPr>
          <w:rFonts w:ascii="Arial" w:hAnsi="Arial" w:cs="Arial"/>
          <w:b/>
          <w:bCs/>
          <w:spacing w:val="-3"/>
          <w:sz w:val="24"/>
          <w:szCs w:val="24"/>
        </w:rPr>
        <w:t xml:space="preserve"> </w:t>
      </w:r>
      <w:r w:rsidRPr="004B6D63">
        <w:rPr>
          <w:rFonts w:ascii="Arial" w:hAnsi="Arial" w:cs="Arial"/>
          <w:b/>
          <w:bCs/>
          <w:sz w:val="24"/>
          <w:szCs w:val="24"/>
        </w:rPr>
        <w:t>a</w:t>
      </w:r>
      <w:r w:rsidRPr="004B6D63">
        <w:rPr>
          <w:rFonts w:ascii="Arial" w:hAnsi="Arial" w:cs="Arial"/>
          <w:b/>
          <w:bCs/>
          <w:spacing w:val="-2"/>
          <w:sz w:val="24"/>
          <w:szCs w:val="24"/>
        </w:rPr>
        <w:t xml:space="preserve"> </w:t>
      </w:r>
      <w:r w:rsidRPr="004B6D63">
        <w:rPr>
          <w:rFonts w:ascii="Arial" w:hAnsi="Arial" w:cs="Arial"/>
          <w:b/>
          <w:bCs/>
          <w:sz w:val="24"/>
          <w:szCs w:val="24"/>
        </w:rPr>
        <w:t>school’s</w:t>
      </w:r>
      <w:r w:rsidRPr="004B6D63">
        <w:rPr>
          <w:rFonts w:ascii="Arial" w:hAnsi="Arial" w:cs="Arial"/>
          <w:b/>
          <w:bCs/>
          <w:spacing w:val="-4"/>
          <w:sz w:val="24"/>
          <w:szCs w:val="24"/>
        </w:rPr>
        <w:t xml:space="preserve"> </w:t>
      </w:r>
      <w:r w:rsidRPr="004B6D63">
        <w:rPr>
          <w:rFonts w:ascii="Arial" w:hAnsi="Arial" w:cs="Arial"/>
          <w:b/>
          <w:bCs/>
          <w:sz w:val="24"/>
          <w:szCs w:val="24"/>
        </w:rPr>
        <w:t>behaviour</w:t>
      </w:r>
      <w:r w:rsidRPr="004B6D63">
        <w:rPr>
          <w:rFonts w:ascii="Arial" w:hAnsi="Arial" w:cs="Arial"/>
          <w:b/>
          <w:bCs/>
          <w:spacing w:val="-4"/>
          <w:sz w:val="24"/>
          <w:szCs w:val="24"/>
        </w:rPr>
        <w:t xml:space="preserve"> </w:t>
      </w:r>
      <w:r w:rsidRPr="004B6D63">
        <w:rPr>
          <w:rFonts w:ascii="Arial" w:hAnsi="Arial" w:cs="Arial"/>
          <w:b/>
          <w:bCs/>
          <w:sz w:val="24"/>
          <w:szCs w:val="24"/>
        </w:rPr>
        <w:t>policy.</w:t>
      </w:r>
    </w:p>
    <w:p w14:paraId="7015B732" w14:textId="334E5386" w:rsidR="003E6DAB" w:rsidRDefault="003E6DAB" w:rsidP="009834A3">
      <w:pPr>
        <w:tabs>
          <w:tab w:val="left" w:pos="520"/>
        </w:tabs>
        <w:spacing w:line="288" w:lineRule="auto"/>
        <w:ind w:left="-426" w:right="-46"/>
        <w:rPr>
          <w:rFonts w:ascii="Arial" w:hAnsi="Arial" w:cs="Arial"/>
          <w:sz w:val="24"/>
          <w:szCs w:val="24"/>
        </w:rPr>
      </w:pPr>
      <w:r w:rsidRPr="003E6DAB">
        <w:rPr>
          <w:rFonts w:ascii="Arial" w:hAnsi="Arial" w:cs="Arial"/>
          <w:sz w:val="24"/>
          <w:szCs w:val="24"/>
        </w:rPr>
        <w:t>A</w:t>
      </w:r>
      <w:r w:rsidRPr="003E6DAB">
        <w:rPr>
          <w:rFonts w:ascii="Arial" w:hAnsi="Arial" w:cs="Arial"/>
          <w:spacing w:val="-1"/>
          <w:sz w:val="24"/>
          <w:szCs w:val="24"/>
        </w:rPr>
        <w:t xml:space="preserve"> </w:t>
      </w:r>
      <w:r w:rsidRPr="003E6DAB">
        <w:rPr>
          <w:rFonts w:ascii="Arial" w:hAnsi="Arial" w:cs="Arial"/>
          <w:sz w:val="24"/>
          <w:szCs w:val="24"/>
        </w:rPr>
        <w:t>pupil</w:t>
      </w:r>
      <w:r w:rsidRPr="003E6DAB">
        <w:rPr>
          <w:rFonts w:ascii="Arial" w:hAnsi="Arial" w:cs="Arial"/>
          <w:spacing w:val="-1"/>
          <w:sz w:val="24"/>
          <w:szCs w:val="24"/>
        </w:rPr>
        <w:t xml:space="preserve"> </w:t>
      </w:r>
      <w:r w:rsidRPr="003E6DAB">
        <w:rPr>
          <w:rFonts w:ascii="Arial" w:hAnsi="Arial" w:cs="Arial"/>
          <w:sz w:val="24"/>
          <w:szCs w:val="24"/>
        </w:rPr>
        <w:t>may</w:t>
      </w:r>
      <w:r w:rsidRPr="003E6DAB">
        <w:rPr>
          <w:rFonts w:ascii="Arial" w:hAnsi="Arial" w:cs="Arial"/>
          <w:spacing w:val="-1"/>
          <w:sz w:val="24"/>
          <w:szCs w:val="24"/>
        </w:rPr>
        <w:t xml:space="preserve"> </w:t>
      </w:r>
      <w:r w:rsidRPr="003E6DAB">
        <w:rPr>
          <w:rFonts w:ascii="Arial" w:hAnsi="Arial" w:cs="Arial"/>
          <w:sz w:val="24"/>
          <w:szCs w:val="24"/>
        </w:rPr>
        <w:t>be</w:t>
      </w:r>
      <w:r w:rsidRPr="003E6DAB">
        <w:rPr>
          <w:rFonts w:ascii="Arial" w:hAnsi="Arial" w:cs="Arial"/>
          <w:spacing w:val="-2"/>
          <w:sz w:val="24"/>
          <w:szCs w:val="24"/>
        </w:rPr>
        <w:t xml:space="preserve"> </w:t>
      </w:r>
      <w:r w:rsidRPr="003E6DAB">
        <w:rPr>
          <w:rFonts w:ascii="Arial" w:hAnsi="Arial" w:cs="Arial"/>
          <w:sz w:val="24"/>
          <w:szCs w:val="24"/>
        </w:rPr>
        <w:t>suspended</w:t>
      </w:r>
      <w:r w:rsidRPr="003E6DAB">
        <w:rPr>
          <w:rFonts w:ascii="Arial" w:hAnsi="Arial" w:cs="Arial"/>
          <w:spacing w:val="-2"/>
          <w:sz w:val="24"/>
          <w:szCs w:val="24"/>
        </w:rPr>
        <w:t xml:space="preserve"> </w:t>
      </w:r>
      <w:r w:rsidRPr="003E6DAB">
        <w:rPr>
          <w:rFonts w:ascii="Arial" w:hAnsi="Arial" w:cs="Arial"/>
          <w:sz w:val="24"/>
          <w:szCs w:val="24"/>
        </w:rPr>
        <w:t>for</w:t>
      </w:r>
      <w:r w:rsidRPr="003E6DAB">
        <w:rPr>
          <w:rFonts w:ascii="Arial" w:hAnsi="Arial" w:cs="Arial"/>
          <w:spacing w:val="-2"/>
          <w:sz w:val="24"/>
          <w:szCs w:val="24"/>
        </w:rPr>
        <w:t xml:space="preserve"> </w:t>
      </w:r>
      <w:r w:rsidRPr="003E6DAB">
        <w:rPr>
          <w:rFonts w:ascii="Arial" w:hAnsi="Arial" w:cs="Arial"/>
          <w:sz w:val="24"/>
          <w:szCs w:val="24"/>
        </w:rPr>
        <w:t>one</w:t>
      </w:r>
      <w:r w:rsidRPr="003E6DAB">
        <w:rPr>
          <w:rFonts w:ascii="Arial" w:hAnsi="Arial" w:cs="Arial"/>
          <w:spacing w:val="-2"/>
          <w:sz w:val="24"/>
          <w:szCs w:val="24"/>
        </w:rPr>
        <w:t xml:space="preserve"> </w:t>
      </w:r>
      <w:r w:rsidRPr="003E6DAB">
        <w:rPr>
          <w:rFonts w:ascii="Arial" w:hAnsi="Arial" w:cs="Arial"/>
          <w:sz w:val="24"/>
          <w:szCs w:val="24"/>
        </w:rPr>
        <w:t>or</w:t>
      </w:r>
      <w:r w:rsidRPr="003E6DAB">
        <w:rPr>
          <w:rFonts w:ascii="Arial" w:hAnsi="Arial" w:cs="Arial"/>
          <w:spacing w:val="-2"/>
          <w:sz w:val="24"/>
          <w:szCs w:val="24"/>
        </w:rPr>
        <w:t xml:space="preserve"> </w:t>
      </w:r>
      <w:r w:rsidRPr="003E6DAB">
        <w:rPr>
          <w:rFonts w:ascii="Arial" w:hAnsi="Arial" w:cs="Arial"/>
          <w:sz w:val="24"/>
          <w:szCs w:val="24"/>
        </w:rPr>
        <w:t>more fixed periods</w:t>
      </w:r>
      <w:hyperlink w:anchor="_bookmark20" w:history="1">
        <w:r w:rsidRPr="003E6DAB">
          <w:rPr>
            <w:rFonts w:ascii="Arial" w:hAnsi="Arial" w:cs="Arial"/>
            <w:spacing w:val="21"/>
            <w:position w:val="8"/>
            <w:sz w:val="24"/>
            <w:szCs w:val="24"/>
          </w:rPr>
          <w:t xml:space="preserve"> </w:t>
        </w:r>
      </w:hyperlink>
      <w:r w:rsidRPr="003E6DAB">
        <w:rPr>
          <w:rFonts w:ascii="Arial" w:hAnsi="Arial" w:cs="Arial"/>
          <w:sz w:val="24"/>
          <w:szCs w:val="24"/>
        </w:rPr>
        <w:t>(up</w:t>
      </w:r>
      <w:r w:rsidRPr="003E6DAB">
        <w:rPr>
          <w:rFonts w:ascii="Arial" w:hAnsi="Arial" w:cs="Arial"/>
          <w:spacing w:val="-1"/>
          <w:sz w:val="24"/>
          <w:szCs w:val="24"/>
        </w:rPr>
        <w:t xml:space="preserve"> </w:t>
      </w:r>
      <w:r w:rsidRPr="003E6DAB">
        <w:rPr>
          <w:rFonts w:ascii="Arial" w:hAnsi="Arial" w:cs="Arial"/>
          <w:sz w:val="24"/>
          <w:szCs w:val="24"/>
        </w:rPr>
        <w:t>to</w:t>
      </w:r>
      <w:r w:rsidRPr="003E6DAB">
        <w:rPr>
          <w:rFonts w:ascii="Arial" w:hAnsi="Arial" w:cs="Arial"/>
          <w:spacing w:val="-2"/>
          <w:sz w:val="24"/>
          <w:szCs w:val="24"/>
        </w:rPr>
        <w:t xml:space="preserve"> </w:t>
      </w:r>
      <w:r w:rsidRPr="003E6DAB">
        <w:rPr>
          <w:rFonts w:ascii="Arial" w:hAnsi="Arial" w:cs="Arial"/>
          <w:sz w:val="24"/>
          <w:szCs w:val="24"/>
        </w:rPr>
        <w:t>a</w:t>
      </w:r>
      <w:r w:rsidRPr="003E6DAB">
        <w:rPr>
          <w:rFonts w:ascii="Arial" w:hAnsi="Arial" w:cs="Arial"/>
          <w:spacing w:val="-2"/>
          <w:sz w:val="24"/>
          <w:szCs w:val="24"/>
        </w:rPr>
        <w:t xml:space="preserve"> </w:t>
      </w:r>
      <w:r w:rsidRPr="003E6DAB">
        <w:rPr>
          <w:rFonts w:ascii="Arial" w:hAnsi="Arial" w:cs="Arial"/>
          <w:sz w:val="24"/>
          <w:szCs w:val="24"/>
        </w:rPr>
        <w:t>maximum</w:t>
      </w:r>
      <w:r w:rsidRPr="003E6DAB">
        <w:rPr>
          <w:rFonts w:ascii="Arial" w:hAnsi="Arial" w:cs="Arial"/>
          <w:spacing w:val="1"/>
          <w:sz w:val="24"/>
          <w:szCs w:val="24"/>
        </w:rPr>
        <w:t xml:space="preserve"> </w:t>
      </w:r>
      <w:r w:rsidRPr="003E6DAB">
        <w:rPr>
          <w:rFonts w:ascii="Arial" w:hAnsi="Arial" w:cs="Arial"/>
          <w:sz w:val="24"/>
          <w:szCs w:val="24"/>
        </w:rPr>
        <w:t>of</w:t>
      </w:r>
      <w:r w:rsidRPr="003E6DAB">
        <w:rPr>
          <w:rFonts w:ascii="Arial" w:hAnsi="Arial" w:cs="Arial"/>
          <w:spacing w:val="-3"/>
          <w:sz w:val="24"/>
          <w:szCs w:val="24"/>
        </w:rPr>
        <w:t xml:space="preserve"> </w:t>
      </w:r>
      <w:r w:rsidRPr="003E6DAB">
        <w:rPr>
          <w:rFonts w:ascii="Arial" w:hAnsi="Arial" w:cs="Arial"/>
          <w:sz w:val="24"/>
          <w:szCs w:val="24"/>
        </w:rPr>
        <w:t>45</w:t>
      </w:r>
      <w:r w:rsidRPr="003E6DAB">
        <w:rPr>
          <w:rFonts w:ascii="Arial" w:hAnsi="Arial" w:cs="Arial"/>
          <w:spacing w:val="-64"/>
          <w:sz w:val="24"/>
          <w:szCs w:val="24"/>
        </w:rPr>
        <w:t xml:space="preserve"> </w:t>
      </w:r>
      <w:r w:rsidRPr="003E6DAB">
        <w:rPr>
          <w:rFonts w:ascii="Arial" w:hAnsi="Arial" w:cs="Arial"/>
          <w:sz w:val="24"/>
          <w:szCs w:val="24"/>
        </w:rPr>
        <w:t>school days in a single academic year). A suspension does not have to be for a</w:t>
      </w:r>
      <w:r w:rsidRPr="003E6DAB">
        <w:rPr>
          <w:rFonts w:ascii="Arial" w:hAnsi="Arial" w:cs="Arial"/>
          <w:spacing w:val="1"/>
          <w:sz w:val="24"/>
          <w:szCs w:val="24"/>
        </w:rPr>
        <w:t xml:space="preserve"> </w:t>
      </w:r>
      <w:r w:rsidRPr="003E6DAB">
        <w:rPr>
          <w:rFonts w:ascii="Arial" w:hAnsi="Arial" w:cs="Arial"/>
          <w:sz w:val="24"/>
          <w:szCs w:val="24"/>
        </w:rPr>
        <w:t>continuous</w:t>
      </w:r>
      <w:r w:rsidRPr="003E6DAB">
        <w:rPr>
          <w:rFonts w:ascii="Arial" w:hAnsi="Arial" w:cs="Arial"/>
          <w:spacing w:val="-3"/>
          <w:sz w:val="24"/>
          <w:szCs w:val="24"/>
        </w:rPr>
        <w:t xml:space="preserve"> </w:t>
      </w:r>
      <w:r w:rsidRPr="003E6DAB">
        <w:rPr>
          <w:rFonts w:ascii="Arial" w:hAnsi="Arial" w:cs="Arial"/>
          <w:sz w:val="24"/>
          <w:szCs w:val="24"/>
        </w:rPr>
        <w:t>period.</w:t>
      </w:r>
    </w:p>
    <w:p w14:paraId="6E80816C" w14:textId="77777777" w:rsidR="00316C1C" w:rsidRDefault="00316C1C" w:rsidP="009834A3">
      <w:pPr>
        <w:pStyle w:val="BodyText"/>
        <w:spacing w:before="78" w:line="288" w:lineRule="auto"/>
        <w:ind w:left="-426" w:right="-46"/>
      </w:pPr>
      <w:r w:rsidRPr="00316C1C">
        <w:t>The law does not allow for extending a suspension or ‘converting’ a suspension into a permanent exclusion. In exceptional cases, usually where further evidence has come to light, a further suspension may be issued to begin immediately after the first suspension ends; or a permanent exclusion may be issued immediately after the end of the suspension.</w:t>
      </w:r>
    </w:p>
    <w:p w14:paraId="08798075" w14:textId="4C803BBC" w:rsidR="003E6DAB" w:rsidRPr="00217EA3" w:rsidRDefault="003E6DAB" w:rsidP="009834A3">
      <w:pPr>
        <w:pStyle w:val="BodyText"/>
        <w:spacing w:before="78" w:line="288" w:lineRule="auto"/>
        <w:ind w:left="-426" w:right="-46"/>
        <w:rPr>
          <w:b/>
          <w:bCs/>
          <w:color w:val="002060"/>
          <w:sz w:val="32"/>
          <w:szCs w:val="32"/>
        </w:rPr>
      </w:pPr>
      <w:r w:rsidRPr="00217EA3">
        <w:rPr>
          <w:rFonts w:ascii="Arial" w:hAnsi="Arial" w:cs="Arial"/>
          <w:b/>
          <w:bCs/>
          <w:color w:val="002060"/>
          <w:sz w:val="32"/>
          <w:szCs w:val="32"/>
        </w:rPr>
        <w:t>Permanent exclusion</w:t>
      </w:r>
    </w:p>
    <w:p w14:paraId="56E0A97B" w14:textId="77777777" w:rsidR="009834A3" w:rsidRDefault="003E6DAB" w:rsidP="009834A3">
      <w:pPr>
        <w:tabs>
          <w:tab w:val="left" w:pos="654"/>
        </w:tabs>
        <w:spacing w:before="241" w:line="288" w:lineRule="auto"/>
        <w:ind w:left="-426" w:right="1144"/>
        <w:rPr>
          <w:rFonts w:ascii="Arial" w:hAnsi="Arial" w:cs="Arial"/>
          <w:b/>
          <w:bCs/>
          <w:sz w:val="24"/>
          <w:szCs w:val="24"/>
        </w:rPr>
      </w:pPr>
      <w:r w:rsidRPr="004B6D63">
        <w:rPr>
          <w:rFonts w:ascii="Arial" w:hAnsi="Arial" w:cs="Arial"/>
          <w:b/>
          <w:bCs/>
          <w:color w:val="0D0D0D"/>
          <w:sz w:val="24"/>
          <w:szCs w:val="24"/>
        </w:rPr>
        <w:t>The</w:t>
      </w:r>
      <w:r w:rsidRPr="004B6D63">
        <w:rPr>
          <w:rFonts w:ascii="Arial" w:hAnsi="Arial" w:cs="Arial"/>
          <w:b/>
          <w:bCs/>
          <w:color w:val="0D0D0D"/>
          <w:spacing w:val="7"/>
          <w:sz w:val="24"/>
          <w:szCs w:val="24"/>
        </w:rPr>
        <w:t xml:space="preserve"> </w:t>
      </w:r>
      <w:r w:rsidRPr="004B6D63">
        <w:rPr>
          <w:rFonts w:ascii="Arial" w:hAnsi="Arial" w:cs="Arial"/>
          <w:b/>
          <w:bCs/>
          <w:color w:val="0D0D0D"/>
          <w:sz w:val="24"/>
          <w:szCs w:val="24"/>
        </w:rPr>
        <w:t>decision</w:t>
      </w:r>
      <w:r w:rsidRPr="004B6D63">
        <w:rPr>
          <w:rFonts w:ascii="Arial" w:hAnsi="Arial" w:cs="Arial"/>
          <w:b/>
          <w:bCs/>
          <w:color w:val="0D0D0D"/>
          <w:spacing w:val="4"/>
          <w:sz w:val="24"/>
          <w:szCs w:val="24"/>
        </w:rPr>
        <w:t xml:space="preserve"> </w:t>
      </w:r>
      <w:r w:rsidRPr="004B6D63">
        <w:rPr>
          <w:rFonts w:ascii="Arial" w:hAnsi="Arial" w:cs="Arial"/>
          <w:b/>
          <w:bCs/>
          <w:color w:val="0D0D0D"/>
          <w:sz w:val="24"/>
          <w:szCs w:val="24"/>
        </w:rPr>
        <w:t>to</w:t>
      </w:r>
      <w:r w:rsidRPr="004B6D63">
        <w:rPr>
          <w:rFonts w:ascii="Arial" w:hAnsi="Arial" w:cs="Arial"/>
          <w:b/>
          <w:bCs/>
          <w:color w:val="0D0D0D"/>
          <w:spacing w:val="4"/>
          <w:sz w:val="24"/>
          <w:szCs w:val="24"/>
        </w:rPr>
        <w:t xml:space="preserve"> </w:t>
      </w:r>
      <w:r w:rsidRPr="004B6D63">
        <w:rPr>
          <w:rFonts w:ascii="Arial" w:hAnsi="Arial" w:cs="Arial"/>
          <w:b/>
          <w:bCs/>
          <w:color w:val="0D0D0D"/>
          <w:sz w:val="24"/>
          <w:szCs w:val="24"/>
        </w:rPr>
        <w:t>exclude</w:t>
      </w:r>
      <w:r w:rsidRPr="004B6D63">
        <w:rPr>
          <w:rFonts w:ascii="Arial" w:hAnsi="Arial" w:cs="Arial"/>
          <w:b/>
          <w:bCs/>
          <w:color w:val="0D0D0D"/>
          <w:spacing w:val="7"/>
          <w:sz w:val="24"/>
          <w:szCs w:val="24"/>
        </w:rPr>
        <w:t xml:space="preserve"> </w:t>
      </w:r>
      <w:r w:rsidRPr="004B6D63">
        <w:rPr>
          <w:rFonts w:ascii="Arial" w:hAnsi="Arial" w:cs="Arial"/>
          <w:b/>
          <w:bCs/>
          <w:color w:val="0D0D0D"/>
          <w:sz w:val="24"/>
          <w:szCs w:val="24"/>
        </w:rPr>
        <w:t>a</w:t>
      </w:r>
      <w:r w:rsidRPr="004B6D63">
        <w:rPr>
          <w:rFonts w:ascii="Arial" w:hAnsi="Arial" w:cs="Arial"/>
          <w:b/>
          <w:bCs/>
          <w:color w:val="0D0D0D"/>
          <w:spacing w:val="4"/>
          <w:sz w:val="24"/>
          <w:szCs w:val="24"/>
        </w:rPr>
        <w:t xml:space="preserve"> </w:t>
      </w:r>
      <w:r w:rsidRPr="004B6D63">
        <w:rPr>
          <w:rFonts w:ascii="Arial" w:hAnsi="Arial" w:cs="Arial"/>
          <w:b/>
          <w:bCs/>
          <w:color w:val="0D0D0D"/>
          <w:sz w:val="24"/>
          <w:szCs w:val="24"/>
        </w:rPr>
        <w:t>pupil</w:t>
      </w:r>
      <w:r w:rsidRPr="004B6D63">
        <w:rPr>
          <w:rFonts w:ascii="Arial" w:hAnsi="Arial" w:cs="Arial"/>
          <w:b/>
          <w:bCs/>
          <w:color w:val="0D0D0D"/>
          <w:spacing w:val="6"/>
          <w:sz w:val="24"/>
          <w:szCs w:val="24"/>
        </w:rPr>
        <w:t xml:space="preserve"> </w:t>
      </w:r>
      <w:r w:rsidRPr="004B6D63">
        <w:rPr>
          <w:rFonts w:ascii="Arial" w:hAnsi="Arial" w:cs="Arial"/>
          <w:b/>
          <w:bCs/>
          <w:color w:val="0D0D0D"/>
          <w:sz w:val="24"/>
          <w:szCs w:val="24"/>
        </w:rPr>
        <w:t>permanently</w:t>
      </w:r>
      <w:r w:rsidRPr="004B6D63">
        <w:rPr>
          <w:rFonts w:ascii="Arial" w:hAnsi="Arial" w:cs="Arial"/>
          <w:b/>
          <w:bCs/>
          <w:color w:val="0D0D0D"/>
          <w:spacing w:val="3"/>
          <w:sz w:val="24"/>
          <w:szCs w:val="24"/>
        </w:rPr>
        <w:t xml:space="preserve"> </w:t>
      </w:r>
      <w:r w:rsidRPr="004B6D63">
        <w:rPr>
          <w:rFonts w:ascii="Arial" w:hAnsi="Arial" w:cs="Arial"/>
          <w:b/>
          <w:bCs/>
          <w:color w:val="0D0D0D"/>
          <w:sz w:val="24"/>
          <w:szCs w:val="24"/>
        </w:rPr>
        <w:t>should</w:t>
      </w:r>
      <w:r w:rsidRPr="004B6D63">
        <w:rPr>
          <w:rFonts w:ascii="Arial" w:hAnsi="Arial" w:cs="Arial"/>
          <w:b/>
          <w:bCs/>
          <w:color w:val="0D0D0D"/>
          <w:spacing w:val="5"/>
          <w:sz w:val="24"/>
          <w:szCs w:val="24"/>
        </w:rPr>
        <w:t xml:space="preserve"> </w:t>
      </w:r>
      <w:r w:rsidRPr="004B6D63">
        <w:rPr>
          <w:rFonts w:ascii="Arial" w:hAnsi="Arial" w:cs="Arial"/>
          <w:b/>
          <w:bCs/>
          <w:color w:val="0D0D0D"/>
          <w:sz w:val="24"/>
          <w:szCs w:val="24"/>
        </w:rPr>
        <w:t>only</w:t>
      </w:r>
      <w:r w:rsidRPr="004B6D63">
        <w:rPr>
          <w:rFonts w:ascii="Arial" w:hAnsi="Arial" w:cs="Arial"/>
          <w:b/>
          <w:bCs/>
          <w:color w:val="0D0D0D"/>
          <w:spacing w:val="3"/>
          <w:sz w:val="24"/>
          <w:szCs w:val="24"/>
        </w:rPr>
        <w:t xml:space="preserve"> </w:t>
      </w:r>
      <w:r w:rsidRPr="004B6D63">
        <w:rPr>
          <w:rFonts w:ascii="Arial" w:hAnsi="Arial" w:cs="Arial"/>
          <w:b/>
          <w:bCs/>
          <w:color w:val="0D0D0D"/>
          <w:sz w:val="24"/>
          <w:szCs w:val="24"/>
        </w:rPr>
        <w:t>be</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taken:</w:t>
      </w:r>
    </w:p>
    <w:p w14:paraId="0D74D448" w14:textId="77777777" w:rsidR="009834A3" w:rsidRPr="009834A3" w:rsidRDefault="003E6DAB" w:rsidP="009834A3">
      <w:pPr>
        <w:pStyle w:val="ListParagraph"/>
        <w:numPr>
          <w:ilvl w:val="0"/>
          <w:numId w:val="6"/>
        </w:numPr>
        <w:tabs>
          <w:tab w:val="left" w:pos="654"/>
        </w:tabs>
        <w:spacing w:before="241" w:line="288" w:lineRule="auto"/>
        <w:ind w:right="1144"/>
        <w:rPr>
          <w:rFonts w:ascii="Arial" w:hAnsi="Arial" w:cs="Arial"/>
          <w:b/>
          <w:bCs/>
          <w:sz w:val="24"/>
          <w:szCs w:val="24"/>
        </w:rPr>
      </w:pPr>
      <w:r w:rsidRPr="009834A3">
        <w:rPr>
          <w:rFonts w:ascii="Arial" w:hAnsi="Arial" w:cs="Arial"/>
          <w:b/>
          <w:bCs/>
          <w:color w:val="0D0D0D"/>
          <w:sz w:val="24"/>
          <w:szCs w:val="24"/>
        </w:rPr>
        <w:t xml:space="preserve">in response to a serious breach or persistent breaches of the school's </w:t>
      </w:r>
      <w:proofErr w:type="gramStart"/>
      <w:r w:rsidRPr="009834A3">
        <w:rPr>
          <w:rFonts w:ascii="Arial" w:hAnsi="Arial" w:cs="Arial"/>
          <w:b/>
          <w:bCs/>
          <w:color w:val="0D0D0D"/>
          <w:sz w:val="24"/>
          <w:szCs w:val="24"/>
        </w:rPr>
        <w:t xml:space="preserve">behaviour </w:t>
      </w:r>
      <w:r w:rsidRPr="009834A3">
        <w:rPr>
          <w:rFonts w:ascii="Arial" w:hAnsi="Arial" w:cs="Arial"/>
          <w:b/>
          <w:bCs/>
          <w:color w:val="0D0D0D"/>
          <w:spacing w:val="-64"/>
          <w:sz w:val="24"/>
          <w:szCs w:val="24"/>
        </w:rPr>
        <w:t xml:space="preserve"> </w:t>
      </w:r>
      <w:r w:rsidRPr="009834A3">
        <w:rPr>
          <w:rFonts w:ascii="Arial" w:hAnsi="Arial" w:cs="Arial"/>
          <w:b/>
          <w:bCs/>
          <w:color w:val="0D0D0D"/>
          <w:sz w:val="24"/>
          <w:szCs w:val="24"/>
        </w:rPr>
        <w:t>policy</w:t>
      </w:r>
      <w:proofErr w:type="gramEnd"/>
      <w:r w:rsidRPr="009834A3">
        <w:rPr>
          <w:rFonts w:ascii="Arial" w:hAnsi="Arial" w:cs="Arial"/>
          <w:b/>
          <w:bCs/>
          <w:color w:val="0D0D0D"/>
          <w:sz w:val="24"/>
          <w:szCs w:val="24"/>
        </w:rPr>
        <w:t>; and</w:t>
      </w:r>
    </w:p>
    <w:p w14:paraId="407EC74B" w14:textId="7E05A95C" w:rsidR="00217EA3" w:rsidRPr="00217EA3" w:rsidRDefault="003E6DAB" w:rsidP="00217EA3">
      <w:pPr>
        <w:pStyle w:val="ListParagraph"/>
        <w:numPr>
          <w:ilvl w:val="0"/>
          <w:numId w:val="6"/>
        </w:numPr>
        <w:tabs>
          <w:tab w:val="left" w:pos="654"/>
        </w:tabs>
        <w:spacing w:before="241" w:line="288" w:lineRule="auto"/>
        <w:ind w:right="1144"/>
        <w:rPr>
          <w:rFonts w:ascii="Arial" w:hAnsi="Arial" w:cs="Arial"/>
          <w:b/>
          <w:bCs/>
          <w:sz w:val="24"/>
          <w:szCs w:val="24"/>
        </w:rPr>
      </w:pPr>
      <w:r w:rsidRPr="009834A3">
        <w:rPr>
          <w:rFonts w:ascii="Arial" w:hAnsi="Arial" w:cs="Arial"/>
          <w:b/>
          <w:bCs/>
          <w:color w:val="0D0D0D"/>
          <w:sz w:val="24"/>
          <w:szCs w:val="24"/>
        </w:rPr>
        <w:t>where allowing the pupil to remain in school would seriously harm the education or</w:t>
      </w:r>
      <w:r w:rsidRPr="009834A3">
        <w:rPr>
          <w:rFonts w:ascii="Arial" w:hAnsi="Arial" w:cs="Arial"/>
          <w:b/>
          <w:bCs/>
          <w:color w:val="0D0D0D"/>
          <w:spacing w:val="-64"/>
          <w:sz w:val="24"/>
          <w:szCs w:val="24"/>
        </w:rPr>
        <w:t xml:space="preserve"> </w:t>
      </w:r>
      <w:r w:rsidRPr="009834A3">
        <w:rPr>
          <w:rFonts w:ascii="Arial" w:hAnsi="Arial" w:cs="Arial"/>
          <w:b/>
          <w:bCs/>
          <w:color w:val="0D0D0D"/>
          <w:sz w:val="24"/>
          <w:szCs w:val="24"/>
        </w:rPr>
        <w:t>welfare of</w:t>
      </w:r>
      <w:r w:rsidRPr="009834A3">
        <w:rPr>
          <w:rFonts w:ascii="Arial" w:hAnsi="Arial" w:cs="Arial"/>
          <w:b/>
          <w:bCs/>
          <w:color w:val="0D0D0D"/>
          <w:spacing w:val="-3"/>
          <w:sz w:val="24"/>
          <w:szCs w:val="24"/>
        </w:rPr>
        <w:t xml:space="preserve"> </w:t>
      </w:r>
      <w:r w:rsidRPr="009834A3">
        <w:rPr>
          <w:rFonts w:ascii="Arial" w:hAnsi="Arial" w:cs="Arial"/>
          <w:b/>
          <w:bCs/>
          <w:color w:val="0D0D0D"/>
          <w:sz w:val="24"/>
          <w:szCs w:val="24"/>
        </w:rPr>
        <w:t>the</w:t>
      </w:r>
      <w:r w:rsidRPr="009834A3">
        <w:rPr>
          <w:rFonts w:ascii="Arial" w:hAnsi="Arial" w:cs="Arial"/>
          <w:b/>
          <w:bCs/>
          <w:color w:val="0D0D0D"/>
          <w:spacing w:val="1"/>
          <w:sz w:val="24"/>
          <w:szCs w:val="24"/>
        </w:rPr>
        <w:t xml:space="preserve"> </w:t>
      </w:r>
      <w:r w:rsidRPr="009834A3">
        <w:rPr>
          <w:rFonts w:ascii="Arial" w:hAnsi="Arial" w:cs="Arial"/>
          <w:b/>
          <w:bCs/>
          <w:color w:val="0D0D0D"/>
          <w:sz w:val="24"/>
          <w:szCs w:val="24"/>
        </w:rPr>
        <w:t>pupil</w:t>
      </w:r>
      <w:r w:rsidRPr="009834A3">
        <w:rPr>
          <w:rFonts w:ascii="Arial" w:hAnsi="Arial" w:cs="Arial"/>
          <w:b/>
          <w:bCs/>
          <w:color w:val="0D0D0D"/>
          <w:spacing w:val="-1"/>
          <w:sz w:val="24"/>
          <w:szCs w:val="24"/>
        </w:rPr>
        <w:t xml:space="preserve"> </w:t>
      </w:r>
      <w:r w:rsidRPr="009834A3">
        <w:rPr>
          <w:rFonts w:ascii="Arial" w:hAnsi="Arial" w:cs="Arial"/>
          <w:b/>
          <w:bCs/>
          <w:color w:val="0D0D0D"/>
          <w:sz w:val="24"/>
          <w:szCs w:val="24"/>
        </w:rPr>
        <w:t>or</w:t>
      </w:r>
      <w:r w:rsidRPr="009834A3">
        <w:rPr>
          <w:rFonts w:ascii="Arial" w:hAnsi="Arial" w:cs="Arial"/>
          <w:b/>
          <w:bCs/>
          <w:color w:val="0D0D0D"/>
          <w:spacing w:val="-3"/>
          <w:sz w:val="24"/>
          <w:szCs w:val="24"/>
        </w:rPr>
        <w:t xml:space="preserve"> </w:t>
      </w:r>
      <w:r w:rsidRPr="009834A3">
        <w:rPr>
          <w:rFonts w:ascii="Arial" w:hAnsi="Arial" w:cs="Arial"/>
          <w:b/>
          <w:bCs/>
          <w:color w:val="0D0D0D"/>
          <w:sz w:val="24"/>
          <w:szCs w:val="24"/>
        </w:rPr>
        <w:t>others</w:t>
      </w:r>
      <w:r w:rsidRPr="009834A3">
        <w:rPr>
          <w:rFonts w:ascii="Arial" w:hAnsi="Arial" w:cs="Arial"/>
          <w:b/>
          <w:bCs/>
          <w:color w:val="0D0D0D"/>
          <w:spacing w:val="-1"/>
          <w:sz w:val="24"/>
          <w:szCs w:val="24"/>
        </w:rPr>
        <w:t xml:space="preserve"> </w:t>
      </w:r>
      <w:r w:rsidRPr="009834A3">
        <w:rPr>
          <w:rFonts w:ascii="Arial" w:hAnsi="Arial" w:cs="Arial"/>
          <w:b/>
          <w:bCs/>
          <w:color w:val="0D0D0D"/>
          <w:sz w:val="24"/>
          <w:szCs w:val="24"/>
        </w:rPr>
        <w:t>such</w:t>
      </w:r>
      <w:r w:rsidRPr="009834A3">
        <w:rPr>
          <w:rFonts w:ascii="Arial" w:hAnsi="Arial" w:cs="Arial"/>
          <w:b/>
          <w:bCs/>
          <w:color w:val="0D0D0D"/>
          <w:spacing w:val="-2"/>
          <w:sz w:val="24"/>
          <w:szCs w:val="24"/>
        </w:rPr>
        <w:t xml:space="preserve"> </w:t>
      </w:r>
      <w:r w:rsidRPr="009834A3">
        <w:rPr>
          <w:rFonts w:ascii="Arial" w:hAnsi="Arial" w:cs="Arial"/>
          <w:b/>
          <w:bCs/>
          <w:color w:val="0D0D0D"/>
          <w:sz w:val="24"/>
          <w:szCs w:val="24"/>
        </w:rPr>
        <w:t>as staff or</w:t>
      </w:r>
      <w:r w:rsidRPr="009834A3">
        <w:rPr>
          <w:rFonts w:ascii="Arial" w:hAnsi="Arial" w:cs="Arial"/>
          <w:b/>
          <w:bCs/>
          <w:color w:val="0D0D0D"/>
          <w:spacing w:val="-3"/>
          <w:sz w:val="24"/>
          <w:szCs w:val="24"/>
        </w:rPr>
        <w:t xml:space="preserve"> </w:t>
      </w:r>
      <w:r w:rsidRPr="009834A3">
        <w:rPr>
          <w:rFonts w:ascii="Arial" w:hAnsi="Arial" w:cs="Arial"/>
          <w:b/>
          <w:bCs/>
          <w:color w:val="0D0D0D"/>
          <w:sz w:val="24"/>
          <w:szCs w:val="24"/>
        </w:rPr>
        <w:t>pupils</w:t>
      </w:r>
      <w:r w:rsidRPr="009834A3">
        <w:rPr>
          <w:rFonts w:ascii="Arial" w:hAnsi="Arial" w:cs="Arial"/>
          <w:b/>
          <w:bCs/>
          <w:color w:val="0D0D0D"/>
          <w:spacing w:val="-1"/>
          <w:sz w:val="24"/>
          <w:szCs w:val="24"/>
        </w:rPr>
        <w:t xml:space="preserve"> </w:t>
      </w:r>
      <w:r w:rsidRPr="009834A3">
        <w:rPr>
          <w:rFonts w:ascii="Arial" w:hAnsi="Arial" w:cs="Arial"/>
          <w:b/>
          <w:bCs/>
          <w:color w:val="0D0D0D"/>
          <w:sz w:val="24"/>
          <w:szCs w:val="24"/>
        </w:rPr>
        <w:t>in</w:t>
      </w:r>
      <w:r w:rsidRPr="009834A3">
        <w:rPr>
          <w:rFonts w:ascii="Arial" w:hAnsi="Arial" w:cs="Arial"/>
          <w:b/>
          <w:bCs/>
          <w:color w:val="0D0D0D"/>
          <w:spacing w:val="-1"/>
          <w:sz w:val="24"/>
          <w:szCs w:val="24"/>
        </w:rPr>
        <w:t xml:space="preserve"> </w:t>
      </w:r>
      <w:r w:rsidRPr="009834A3">
        <w:rPr>
          <w:rFonts w:ascii="Arial" w:hAnsi="Arial" w:cs="Arial"/>
          <w:b/>
          <w:bCs/>
          <w:color w:val="0D0D0D"/>
          <w:sz w:val="24"/>
          <w:szCs w:val="24"/>
        </w:rPr>
        <w:t>the school.</w:t>
      </w:r>
    </w:p>
    <w:p w14:paraId="66FC97F4" w14:textId="77777777" w:rsidR="00217EA3" w:rsidRDefault="00217EA3" w:rsidP="009834A3">
      <w:pPr>
        <w:pStyle w:val="Heading3"/>
        <w:ind w:left="-426"/>
        <w:rPr>
          <w:rFonts w:ascii="Arial" w:hAnsi="Arial" w:cs="Arial"/>
          <w:b/>
          <w:bCs/>
          <w:color w:val="104F75"/>
        </w:rPr>
      </w:pPr>
    </w:p>
    <w:p w14:paraId="5177FDA9" w14:textId="61251752" w:rsidR="00316C1C" w:rsidRPr="009834A3" w:rsidRDefault="00316C1C" w:rsidP="009834A3">
      <w:pPr>
        <w:pStyle w:val="Heading3"/>
        <w:ind w:left="-426"/>
        <w:rPr>
          <w:rFonts w:ascii="Arial" w:hAnsi="Arial" w:cs="Arial"/>
          <w:b/>
          <w:bCs/>
          <w:color w:val="1F4E79" w:themeColor="accent5" w:themeShade="80"/>
          <w:sz w:val="32"/>
          <w:szCs w:val="32"/>
        </w:rPr>
      </w:pPr>
      <w:r w:rsidRPr="00217EA3">
        <w:rPr>
          <w:rFonts w:ascii="Arial" w:hAnsi="Arial" w:cs="Arial"/>
          <w:b/>
          <w:bCs/>
          <w:color w:val="002060"/>
          <w:sz w:val="32"/>
          <w:szCs w:val="32"/>
        </w:rPr>
        <w:t>Cancelling</w:t>
      </w:r>
      <w:r w:rsidRPr="00217EA3">
        <w:rPr>
          <w:rFonts w:ascii="Arial" w:hAnsi="Arial" w:cs="Arial"/>
          <w:b/>
          <w:bCs/>
          <w:color w:val="002060"/>
          <w:spacing w:val="-9"/>
          <w:sz w:val="32"/>
          <w:szCs w:val="32"/>
        </w:rPr>
        <w:t xml:space="preserve"> </w:t>
      </w:r>
      <w:r w:rsidRPr="00217EA3">
        <w:rPr>
          <w:rFonts w:ascii="Arial" w:hAnsi="Arial" w:cs="Arial"/>
          <w:b/>
          <w:bCs/>
          <w:color w:val="002060"/>
          <w:sz w:val="32"/>
          <w:szCs w:val="32"/>
        </w:rPr>
        <w:t>exclusions</w:t>
      </w:r>
    </w:p>
    <w:p w14:paraId="034B2F6A" w14:textId="6B8A1C01" w:rsidR="00316C1C" w:rsidRPr="004B6D63" w:rsidRDefault="00316C1C" w:rsidP="009834A3">
      <w:pPr>
        <w:tabs>
          <w:tab w:val="left" w:pos="654"/>
        </w:tabs>
        <w:spacing w:before="243" w:line="288" w:lineRule="auto"/>
        <w:ind w:left="-426" w:right="-46"/>
        <w:rPr>
          <w:rFonts w:ascii="Arial" w:hAnsi="Arial" w:cs="Arial"/>
          <w:b/>
          <w:bCs/>
          <w:sz w:val="24"/>
          <w:szCs w:val="24"/>
        </w:rPr>
      </w:pPr>
      <w:r w:rsidRPr="004B6D63">
        <w:rPr>
          <w:rFonts w:ascii="Arial" w:hAnsi="Arial" w:cs="Arial"/>
          <w:b/>
          <w:bCs/>
          <w:color w:val="0D0D0D"/>
          <w:sz w:val="24"/>
          <w:szCs w:val="24"/>
        </w:rPr>
        <w:t xml:space="preserve">The headteacher can cancel any exclusion that has already begun (or one that </w:t>
      </w:r>
      <w:proofErr w:type="gramStart"/>
      <w:r w:rsidRPr="004B6D63">
        <w:rPr>
          <w:rFonts w:ascii="Arial" w:hAnsi="Arial" w:cs="Arial"/>
          <w:b/>
          <w:bCs/>
          <w:color w:val="0D0D0D"/>
          <w:sz w:val="24"/>
          <w:szCs w:val="24"/>
        </w:rPr>
        <w:t xml:space="preserve">has </w:t>
      </w:r>
      <w:r w:rsidRPr="004B6D63">
        <w:rPr>
          <w:rFonts w:ascii="Arial" w:hAnsi="Arial" w:cs="Arial"/>
          <w:b/>
          <w:bCs/>
          <w:color w:val="0D0D0D"/>
          <w:spacing w:val="-64"/>
          <w:sz w:val="24"/>
          <w:szCs w:val="24"/>
        </w:rPr>
        <w:t xml:space="preserve"> </w:t>
      </w:r>
      <w:r w:rsidRPr="004B6D63">
        <w:rPr>
          <w:rFonts w:ascii="Arial" w:hAnsi="Arial" w:cs="Arial"/>
          <w:b/>
          <w:bCs/>
          <w:color w:val="0D0D0D"/>
          <w:sz w:val="24"/>
          <w:szCs w:val="24"/>
        </w:rPr>
        <w:t>not</w:t>
      </w:r>
      <w:proofErr w:type="gramEnd"/>
      <w:r w:rsidRPr="004B6D63">
        <w:rPr>
          <w:rFonts w:ascii="Arial" w:hAnsi="Arial" w:cs="Arial"/>
          <w:b/>
          <w:bCs/>
          <w:color w:val="0D0D0D"/>
          <w:sz w:val="24"/>
          <w:szCs w:val="24"/>
        </w:rPr>
        <w:t xml:space="preserve"> yet begun), but this can only happen when the governing board has not yet met to</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consider</w:t>
      </w:r>
      <w:r w:rsidRPr="004B6D63">
        <w:rPr>
          <w:rFonts w:ascii="Arial" w:hAnsi="Arial" w:cs="Arial"/>
          <w:b/>
          <w:bCs/>
          <w:color w:val="0D0D0D"/>
          <w:spacing w:val="-4"/>
          <w:sz w:val="24"/>
          <w:szCs w:val="24"/>
        </w:rPr>
        <w:t xml:space="preserve"> </w:t>
      </w:r>
      <w:r w:rsidRPr="004B6D63">
        <w:rPr>
          <w:rFonts w:ascii="Arial" w:hAnsi="Arial" w:cs="Arial"/>
          <w:b/>
          <w:bCs/>
          <w:color w:val="0D0D0D"/>
          <w:sz w:val="24"/>
          <w:szCs w:val="24"/>
        </w:rPr>
        <w:t>whether</w:t>
      </w:r>
      <w:r w:rsidRPr="004B6D63">
        <w:rPr>
          <w:rFonts w:ascii="Arial" w:hAnsi="Arial" w:cs="Arial"/>
          <w:b/>
          <w:bCs/>
          <w:color w:val="0D0D0D"/>
          <w:spacing w:val="-3"/>
          <w:sz w:val="24"/>
          <w:szCs w:val="24"/>
        </w:rPr>
        <w:t xml:space="preserve"> </w:t>
      </w:r>
      <w:r w:rsidRPr="004B6D63">
        <w:rPr>
          <w:rFonts w:ascii="Arial" w:hAnsi="Arial" w:cs="Arial"/>
          <w:b/>
          <w:bCs/>
          <w:color w:val="0D0D0D"/>
          <w:sz w:val="24"/>
          <w:szCs w:val="24"/>
        </w:rPr>
        <w:t>the</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pupil</w:t>
      </w:r>
      <w:r w:rsidRPr="004B6D63">
        <w:rPr>
          <w:rFonts w:ascii="Arial" w:hAnsi="Arial" w:cs="Arial"/>
          <w:b/>
          <w:bCs/>
          <w:color w:val="0D0D0D"/>
          <w:spacing w:val="-3"/>
          <w:sz w:val="24"/>
          <w:szCs w:val="24"/>
        </w:rPr>
        <w:t xml:space="preserve"> </w:t>
      </w:r>
      <w:r w:rsidRPr="004B6D63">
        <w:rPr>
          <w:rFonts w:ascii="Arial" w:hAnsi="Arial" w:cs="Arial"/>
          <w:b/>
          <w:bCs/>
          <w:color w:val="0D0D0D"/>
          <w:sz w:val="24"/>
          <w:szCs w:val="24"/>
        </w:rPr>
        <w:t>should</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be</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reinstated.</w:t>
      </w:r>
      <w:r w:rsidRPr="004B6D63">
        <w:rPr>
          <w:rFonts w:ascii="Arial" w:hAnsi="Arial" w:cs="Arial"/>
          <w:b/>
          <w:bCs/>
          <w:color w:val="0D0D0D"/>
          <w:spacing w:val="-3"/>
          <w:sz w:val="24"/>
          <w:szCs w:val="24"/>
        </w:rPr>
        <w:t xml:space="preserve"> </w:t>
      </w:r>
      <w:r w:rsidRPr="004B6D63">
        <w:rPr>
          <w:rFonts w:ascii="Arial" w:hAnsi="Arial" w:cs="Arial"/>
          <w:b/>
          <w:bCs/>
          <w:color w:val="0D0D0D"/>
          <w:sz w:val="24"/>
          <w:szCs w:val="24"/>
        </w:rPr>
        <w:t>Where</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an</w:t>
      </w:r>
      <w:r w:rsidRPr="004B6D63">
        <w:rPr>
          <w:rFonts w:ascii="Arial" w:hAnsi="Arial" w:cs="Arial"/>
          <w:b/>
          <w:bCs/>
          <w:color w:val="0D0D0D"/>
          <w:spacing w:val="-1"/>
          <w:sz w:val="24"/>
          <w:szCs w:val="24"/>
        </w:rPr>
        <w:t xml:space="preserve"> </w:t>
      </w:r>
      <w:r w:rsidRPr="004B6D63">
        <w:rPr>
          <w:rFonts w:ascii="Arial" w:hAnsi="Arial" w:cs="Arial"/>
          <w:b/>
          <w:bCs/>
          <w:color w:val="0D0D0D"/>
          <w:sz w:val="24"/>
          <w:szCs w:val="24"/>
        </w:rPr>
        <w:t>exclusion</w:t>
      </w:r>
      <w:r w:rsidRPr="004B6D63">
        <w:rPr>
          <w:rFonts w:ascii="Arial" w:hAnsi="Arial" w:cs="Arial"/>
          <w:b/>
          <w:bCs/>
          <w:color w:val="0D0D0D"/>
          <w:spacing w:val="-2"/>
          <w:sz w:val="24"/>
          <w:szCs w:val="24"/>
        </w:rPr>
        <w:t xml:space="preserve"> </w:t>
      </w:r>
      <w:r w:rsidRPr="004B6D63">
        <w:rPr>
          <w:rFonts w:ascii="Arial" w:hAnsi="Arial" w:cs="Arial"/>
          <w:b/>
          <w:bCs/>
          <w:color w:val="0D0D0D"/>
          <w:sz w:val="24"/>
          <w:szCs w:val="24"/>
        </w:rPr>
        <w:t>is</w:t>
      </w:r>
      <w:r w:rsidRPr="004B6D63">
        <w:rPr>
          <w:rFonts w:ascii="Arial" w:hAnsi="Arial" w:cs="Arial"/>
          <w:b/>
          <w:bCs/>
          <w:color w:val="0D0D0D"/>
          <w:spacing w:val="-2"/>
          <w:sz w:val="24"/>
          <w:szCs w:val="24"/>
        </w:rPr>
        <w:t xml:space="preserve"> </w:t>
      </w:r>
      <w:r w:rsidRPr="004B6D63">
        <w:rPr>
          <w:rFonts w:ascii="Arial" w:hAnsi="Arial" w:cs="Arial"/>
          <w:b/>
          <w:bCs/>
          <w:color w:val="0D0D0D"/>
          <w:sz w:val="24"/>
          <w:szCs w:val="24"/>
        </w:rPr>
        <w:t>cancelled:</w:t>
      </w:r>
    </w:p>
    <w:p w14:paraId="7666A203" w14:textId="77777777" w:rsidR="00316C1C" w:rsidRPr="00316C1C" w:rsidRDefault="00316C1C" w:rsidP="009834A3">
      <w:pPr>
        <w:pStyle w:val="BodyText"/>
        <w:spacing w:before="10"/>
        <w:ind w:left="-426" w:right="-46"/>
        <w:rPr>
          <w:rFonts w:ascii="Arial" w:hAnsi="Arial" w:cs="Arial"/>
        </w:rPr>
      </w:pPr>
    </w:p>
    <w:p w14:paraId="6F0DABE5" w14:textId="77777777" w:rsidR="00EB6D4D" w:rsidRDefault="00316C1C" w:rsidP="00EB6D4D">
      <w:pPr>
        <w:pStyle w:val="ListParagraph"/>
        <w:numPr>
          <w:ilvl w:val="0"/>
          <w:numId w:val="12"/>
        </w:numPr>
        <w:tabs>
          <w:tab w:val="left" w:pos="972"/>
          <w:tab w:val="left" w:pos="973"/>
        </w:tabs>
        <w:spacing w:line="283" w:lineRule="auto"/>
        <w:ind w:right="-46"/>
        <w:rPr>
          <w:rFonts w:ascii="Arial" w:hAnsi="Arial" w:cs="Arial"/>
          <w:sz w:val="24"/>
          <w:szCs w:val="24"/>
        </w:rPr>
      </w:pPr>
      <w:r w:rsidRPr="00316C1C">
        <w:rPr>
          <w:rFonts w:ascii="Arial" w:hAnsi="Arial" w:cs="Arial"/>
          <w:sz w:val="24"/>
          <w:szCs w:val="24"/>
        </w:rPr>
        <w:t>The headteacher must notify the parents, the governing board, the LA and the</w:t>
      </w:r>
      <w:r w:rsidRPr="00316C1C">
        <w:rPr>
          <w:rFonts w:ascii="Arial" w:hAnsi="Arial" w:cs="Arial"/>
          <w:spacing w:val="1"/>
          <w:sz w:val="24"/>
          <w:szCs w:val="24"/>
        </w:rPr>
        <w:t xml:space="preserve"> </w:t>
      </w:r>
      <w:r w:rsidRPr="00316C1C">
        <w:rPr>
          <w:rFonts w:ascii="Arial" w:hAnsi="Arial" w:cs="Arial"/>
          <w:sz w:val="24"/>
          <w:szCs w:val="24"/>
        </w:rPr>
        <w:t>pupil’s social worker and VSH as applicable, without delay. The notification must</w:t>
      </w:r>
      <w:r w:rsidRPr="00316C1C">
        <w:rPr>
          <w:rFonts w:ascii="Arial" w:hAnsi="Arial" w:cs="Arial"/>
          <w:spacing w:val="-64"/>
          <w:sz w:val="24"/>
          <w:szCs w:val="24"/>
        </w:rPr>
        <w:t xml:space="preserve"> </w:t>
      </w:r>
      <w:r w:rsidRPr="00316C1C">
        <w:rPr>
          <w:rFonts w:ascii="Arial" w:hAnsi="Arial" w:cs="Arial"/>
          <w:sz w:val="24"/>
          <w:szCs w:val="24"/>
        </w:rPr>
        <w:t>also provide</w:t>
      </w:r>
      <w:r w:rsidRPr="00316C1C">
        <w:rPr>
          <w:rFonts w:ascii="Arial" w:hAnsi="Arial" w:cs="Arial"/>
          <w:spacing w:val="1"/>
          <w:sz w:val="24"/>
          <w:szCs w:val="24"/>
        </w:rPr>
        <w:t xml:space="preserve"> </w:t>
      </w:r>
      <w:r w:rsidRPr="00316C1C">
        <w:rPr>
          <w:rFonts w:ascii="Arial" w:hAnsi="Arial" w:cs="Arial"/>
          <w:sz w:val="24"/>
          <w:szCs w:val="24"/>
        </w:rPr>
        <w:t>the reason</w:t>
      </w:r>
      <w:r w:rsidRPr="00316C1C">
        <w:rPr>
          <w:rFonts w:ascii="Arial" w:hAnsi="Arial" w:cs="Arial"/>
          <w:spacing w:val="1"/>
          <w:sz w:val="24"/>
          <w:szCs w:val="24"/>
        </w:rPr>
        <w:t xml:space="preserve"> </w:t>
      </w:r>
      <w:r w:rsidRPr="00316C1C">
        <w:rPr>
          <w:rFonts w:ascii="Arial" w:hAnsi="Arial" w:cs="Arial"/>
          <w:sz w:val="24"/>
          <w:szCs w:val="24"/>
        </w:rPr>
        <w:t>for</w:t>
      </w:r>
      <w:r w:rsidRPr="00316C1C">
        <w:rPr>
          <w:rFonts w:ascii="Arial" w:hAnsi="Arial" w:cs="Arial"/>
          <w:spacing w:val="-1"/>
          <w:sz w:val="24"/>
          <w:szCs w:val="24"/>
        </w:rPr>
        <w:t xml:space="preserve"> </w:t>
      </w:r>
      <w:r w:rsidRPr="00316C1C">
        <w:rPr>
          <w:rFonts w:ascii="Arial" w:hAnsi="Arial" w:cs="Arial"/>
          <w:sz w:val="24"/>
          <w:szCs w:val="24"/>
        </w:rPr>
        <w:t>the cancellation;</w:t>
      </w:r>
    </w:p>
    <w:p w14:paraId="25FE504E" w14:textId="77777777" w:rsidR="00EB6D4D" w:rsidRDefault="00316C1C" w:rsidP="00EB6D4D">
      <w:pPr>
        <w:pStyle w:val="ListParagraph"/>
        <w:numPr>
          <w:ilvl w:val="0"/>
          <w:numId w:val="12"/>
        </w:numPr>
        <w:tabs>
          <w:tab w:val="left" w:pos="972"/>
          <w:tab w:val="left" w:pos="973"/>
        </w:tabs>
        <w:spacing w:line="283" w:lineRule="auto"/>
        <w:ind w:right="-46"/>
        <w:rPr>
          <w:rFonts w:ascii="Arial" w:hAnsi="Arial" w:cs="Arial"/>
          <w:sz w:val="24"/>
          <w:szCs w:val="24"/>
        </w:rPr>
      </w:pPr>
      <w:r w:rsidRPr="00EB6D4D">
        <w:rPr>
          <w:rFonts w:ascii="Arial" w:hAnsi="Arial" w:cs="Arial"/>
          <w:sz w:val="24"/>
          <w:szCs w:val="24"/>
        </w:rPr>
        <w:lastRenderedPageBreak/>
        <w:t>The governing board’s duty to consider reinstatement</w:t>
      </w:r>
      <w:hyperlink w:anchor="_bookmark24" w:history="1">
        <w:r w:rsidRPr="00EB6D4D">
          <w:rPr>
            <w:rFonts w:ascii="Arial" w:hAnsi="Arial" w:cs="Arial"/>
            <w:position w:val="8"/>
            <w:sz w:val="24"/>
            <w:szCs w:val="24"/>
          </w:rPr>
          <w:t xml:space="preserve"> </w:t>
        </w:r>
      </w:hyperlink>
      <w:r w:rsidRPr="00EB6D4D">
        <w:rPr>
          <w:rFonts w:ascii="Arial" w:hAnsi="Arial" w:cs="Arial"/>
          <w:sz w:val="24"/>
          <w:szCs w:val="24"/>
        </w:rPr>
        <w:t>ceases, and there is no</w:t>
      </w:r>
      <w:r w:rsidRPr="00EB6D4D">
        <w:rPr>
          <w:rFonts w:ascii="Arial" w:hAnsi="Arial" w:cs="Arial"/>
          <w:spacing w:val="-64"/>
          <w:sz w:val="24"/>
          <w:szCs w:val="24"/>
        </w:rPr>
        <w:t xml:space="preserve"> </w:t>
      </w:r>
      <w:r w:rsidRPr="00EB6D4D">
        <w:rPr>
          <w:rFonts w:ascii="Arial" w:hAnsi="Arial" w:cs="Arial"/>
          <w:sz w:val="24"/>
          <w:szCs w:val="24"/>
        </w:rPr>
        <w:t>requirement</w:t>
      </w:r>
      <w:r w:rsidRPr="00EB6D4D">
        <w:rPr>
          <w:rFonts w:ascii="Arial" w:hAnsi="Arial" w:cs="Arial"/>
          <w:spacing w:val="-3"/>
          <w:sz w:val="24"/>
          <w:szCs w:val="24"/>
        </w:rPr>
        <w:t xml:space="preserve"> </w:t>
      </w:r>
      <w:r w:rsidRPr="00EB6D4D">
        <w:rPr>
          <w:rFonts w:ascii="Arial" w:hAnsi="Arial" w:cs="Arial"/>
          <w:sz w:val="24"/>
          <w:szCs w:val="24"/>
        </w:rPr>
        <w:t>to</w:t>
      </w:r>
      <w:r w:rsidRPr="00EB6D4D">
        <w:rPr>
          <w:rFonts w:ascii="Arial" w:hAnsi="Arial" w:cs="Arial"/>
          <w:spacing w:val="-1"/>
          <w:sz w:val="24"/>
          <w:szCs w:val="24"/>
        </w:rPr>
        <w:t xml:space="preserve"> </w:t>
      </w:r>
      <w:r w:rsidRPr="00EB6D4D">
        <w:rPr>
          <w:rFonts w:ascii="Arial" w:hAnsi="Arial" w:cs="Arial"/>
          <w:sz w:val="24"/>
          <w:szCs w:val="24"/>
        </w:rPr>
        <w:t>hold</w:t>
      </w:r>
      <w:r w:rsidRPr="00EB6D4D">
        <w:rPr>
          <w:rFonts w:ascii="Arial" w:hAnsi="Arial" w:cs="Arial"/>
          <w:spacing w:val="-2"/>
          <w:sz w:val="24"/>
          <w:szCs w:val="24"/>
        </w:rPr>
        <w:t xml:space="preserve"> </w:t>
      </w:r>
      <w:r w:rsidRPr="00EB6D4D">
        <w:rPr>
          <w:rFonts w:ascii="Arial" w:hAnsi="Arial" w:cs="Arial"/>
          <w:sz w:val="24"/>
          <w:szCs w:val="24"/>
        </w:rPr>
        <w:t>a</w:t>
      </w:r>
      <w:r w:rsidRPr="00EB6D4D">
        <w:rPr>
          <w:rFonts w:ascii="Arial" w:hAnsi="Arial" w:cs="Arial"/>
          <w:spacing w:val="-1"/>
          <w:sz w:val="24"/>
          <w:szCs w:val="24"/>
        </w:rPr>
        <w:t xml:space="preserve"> </w:t>
      </w:r>
      <w:r w:rsidRPr="00EB6D4D">
        <w:rPr>
          <w:rFonts w:ascii="Arial" w:hAnsi="Arial" w:cs="Arial"/>
          <w:sz w:val="24"/>
          <w:szCs w:val="24"/>
        </w:rPr>
        <w:t>meeting</w:t>
      </w:r>
      <w:r w:rsidRPr="00EB6D4D">
        <w:rPr>
          <w:rFonts w:ascii="Arial" w:hAnsi="Arial" w:cs="Arial"/>
          <w:spacing w:val="-2"/>
          <w:sz w:val="24"/>
          <w:szCs w:val="24"/>
        </w:rPr>
        <w:t xml:space="preserve"> </w:t>
      </w:r>
      <w:r w:rsidRPr="00EB6D4D">
        <w:rPr>
          <w:rFonts w:ascii="Arial" w:hAnsi="Arial" w:cs="Arial"/>
          <w:sz w:val="24"/>
          <w:szCs w:val="24"/>
        </w:rPr>
        <w:t>to</w:t>
      </w:r>
      <w:r w:rsidRPr="00EB6D4D">
        <w:rPr>
          <w:rFonts w:ascii="Arial" w:hAnsi="Arial" w:cs="Arial"/>
          <w:spacing w:val="1"/>
          <w:sz w:val="24"/>
          <w:szCs w:val="24"/>
        </w:rPr>
        <w:t xml:space="preserve"> </w:t>
      </w:r>
      <w:r w:rsidRPr="00EB6D4D">
        <w:rPr>
          <w:rFonts w:ascii="Arial" w:hAnsi="Arial" w:cs="Arial"/>
          <w:sz w:val="24"/>
          <w:szCs w:val="24"/>
        </w:rPr>
        <w:t>consider</w:t>
      </w:r>
      <w:r w:rsidRPr="00EB6D4D">
        <w:rPr>
          <w:rFonts w:ascii="Arial" w:hAnsi="Arial" w:cs="Arial"/>
          <w:spacing w:val="-2"/>
          <w:sz w:val="24"/>
          <w:szCs w:val="24"/>
        </w:rPr>
        <w:t xml:space="preserve"> </w:t>
      </w:r>
      <w:r w:rsidRPr="00EB6D4D">
        <w:rPr>
          <w:rFonts w:ascii="Arial" w:hAnsi="Arial" w:cs="Arial"/>
          <w:sz w:val="24"/>
          <w:szCs w:val="24"/>
        </w:rPr>
        <w:t>reinstatement;</w:t>
      </w:r>
    </w:p>
    <w:p w14:paraId="41132702" w14:textId="77777777" w:rsidR="00EB6D4D" w:rsidRDefault="00316C1C" w:rsidP="00EB6D4D">
      <w:pPr>
        <w:pStyle w:val="ListParagraph"/>
        <w:numPr>
          <w:ilvl w:val="0"/>
          <w:numId w:val="12"/>
        </w:numPr>
        <w:tabs>
          <w:tab w:val="left" w:pos="972"/>
          <w:tab w:val="left" w:pos="973"/>
        </w:tabs>
        <w:spacing w:line="283" w:lineRule="auto"/>
        <w:ind w:right="-46"/>
        <w:rPr>
          <w:rFonts w:ascii="Arial" w:hAnsi="Arial" w:cs="Arial"/>
          <w:sz w:val="24"/>
          <w:szCs w:val="24"/>
        </w:rPr>
      </w:pPr>
      <w:r w:rsidRPr="00EB6D4D">
        <w:rPr>
          <w:rFonts w:ascii="Arial" w:hAnsi="Arial" w:cs="Arial"/>
          <w:sz w:val="24"/>
          <w:szCs w:val="24"/>
        </w:rPr>
        <w:t>Parents (or the excluded pupil if they are 18 years or older) should be offered the</w:t>
      </w:r>
      <w:r w:rsidRPr="00EB6D4D">
        <w:rPr>
          <w:rFonts w:ascii="Arial" w:hAnsi="Arial" w:cs="Arial"/>
          <w:spacing w:val="-64"/>
          <w:sz w:val="24"/>
          <w:szCs w:val="24"/>
        </w:rPr>
        <w:t xml:space="preserve"> </w:t>
      </w:r>
      <w:r w:rsidRPr="00EB6D4D">
        <w:rPr>
          <w:rFonts w:ascii="Arial" w:hAnsi="Arial" w:cs="Arial"/>
          <w:sz w:val="24"/>
          <w:szCs w:val="24"/>
        </w:rPr>
        <w:t>opportunity</w:t>
      </w:r>
      <w:r w:rsidRPr="00EB6D4D">
        <w:rPr>
          <w:rFonts w:ascii="Arial" w:hAnsi="Arial" w:cs="Arial"/>
          <w:spacing w:val="-4"/>
          <w:sz w:val="24"/>
          <w:szCs w:val="24"/>
        </w:rPr>
        <w:t xml:space="preserve"> </w:t>
      </w:r>
      <w:r w:rsidRPr="00EB6D4D">
        <w:rPr>
          <w:rFonts w:ascii="Arial" w:hAnsi="Arial" w:cs="Arial"/>
          <w:sz w:val="24"/>
          <w:szCs w:val="24"/>
        </w:rPr>
        <w:t>to</w:t>
      </w:r>
      <w:r w:rsidRPr="00EB6D4D">
        <w:rPr>
          <w:rFonts w:ascii="Arial" w:hAnsi="Arial" w:cs="Arial"/>
          <w:spacing w:val="-3"/>
          <w:sz w:val="24"/>
          <w:szCs w:val="24"/>
        </w:rPr>
        <w:t xml:space="preserve"> </w:t>
      </w:r>
      <w:r w:rsidRPr="00EB6D4D">
        <w:rPr>
          <w:rFonts w:ascii="Arial" w:hAnsi="Arial" w:cs="Arial"/>
          <w:sz w:val="24"/>
          <w:szCs w:val="24"/>
        </w:rPr>
        <w:t>meet</w:t>
      </w:r>
      <w:r w:rsidRPr="00EB6D4D">
        <w:rPr>
          <w:rFonts w:ascii="Arial" w:hAnsi="Arial" w:cs="Arial"/>
          <w:spacing w:val="-2"/>
          <w:sz w:val="24"/>
          <w:szCs w:val="24"/>
        </w:rPr>
        <w:t xml:space="preserve"> </w:t>
      </w:r>
      <w:r w:rsidRPr="00EB6D4D">
        <w:rPr>
          <w:rFonts w:ascii="Arial" w:hAnsi="Arial" w:cs="Arial"/>
          <w:sz w:val="24"/>
          <w:szCs w:val="24"/>
        </w:rPr>
        <w:t>the</w:t>
      </w:r>
      <w:r w:rsidRPr="00EB6D4D">
        <w:rPr>
          <w:rFonts w:ascii="Arial" w:hAnsi="Arial" w:cs="Arial"/>
          <w:spacing w:val="-3"/>
          <w:sz w:val="24"/>
          <w:szCs w:val="24"/>
        </w:rPr>
        <w:t xml:space="preserve"> </w:t>
      </w:r>
      <w:r w:rsidRPr="00EB6D4D">
        <w:rPr>
          <w:rFonts w:ascii="Arial" w:hAnsi="Arial" w:cs="Arial"/>
          <w:sz w:val="24"/>
          <w:szCs w:val="24"/>
        </w:rPr>
        <w:t>headteacher</w:t>
      </w:r>
      <w:r w:rsidRPr="00EB6D4D">
        <w:rPr>
          <w:rFonts w:ascii="Arial" w:hAnsi="Arial" w:cs="Arial"/>
          <w:spacing w:val="-5"/>
          <w:sz w:val="24"/>
          <w:szCs w:val="24"/>
        </w:rPr>
        <w:t xml:space="preserve"> </w:t>
      </w:r>
      <w:r w:rsidRPr="00EB6D4D">
        <w:rPr>
          <w:rFonts w:ascii="Arial" w:hAnsi="Arial" w:cs="Arial"/>
          <w:sz w:val="24"/>
          <w:szCs w:val="24"/>
        </w:rPr>
        <w:t>to</w:t>
      </w:r>
      <w:r w:rsidRPr="00EB6D4D">
        <w:rPr>
          <w:rFonts w:ascii="Arial" w:hAnsi="Arial" w:cs="Arial"/>
          <w:spacing w:val="-2"/>
          <w:sz w:val="24"/>
          <w:szCs w:val="24"/>
        </w:rPr>
        <w:t xml:space="preserve"> </w:t>
      </w:r>
      <w:r w:rsidRPr="00EB6D4D">
        <w:rPr>
          <w:rFonts w:ascii="Arial" w:hAnsi="Arial" w:cs="Arial"/>
          <w:sz w:val="24"/>
          <w:szCs w:val="24"/>
        </w:rPr>
        <w:t>discuss</w:t>
      </w:r>
      <w:r w:rsidRPr="00EB6D4D">
        <w:rPr>
          <w:rFonts w:ascii="Arial" w:hAnsi="Arial" w:cs="Arial"/>
          <w:spacing w:val="-2"/>
          <w:sz w:val="24"/>
          <w:szCs w:val="24"/>
        </w:rPr>
        <w:t xml:space="preserve"> </w:t>
      </w:r>
      <w:r w:rsidRPr="00EB6D4D">
        <w:rPr>
          <w:rFonts w:ascii="Arial" w:hAnsi="Arial" w:cs="Arial"/>
          <w:sz w:val="24"/>
          <w:szCs w:val="24"/>
        </w:rPr>
        <w:t>the</w:t>
      </w:r>
      <w:r w:rsidRPr="00EB6D4D">
        <w:rPr>
          <w:rFonts w:ascii="Arial" w:hAnsi="Arial" w:cs="Arial"/>
          <w:spacing w:val="-1"/>
          <w:sz w:val="24"/>
          <w:szCs w:val="24"/>
        </w:rPr>
        <w:t xml:space="preserve"> </w:t>
      </w:r>
      <w:r w:rsidRPr="00EB6D4D">
        <w:rPr>
          <w:rFonts w:ascii="Arial" w:hAnsi="Arial" w:cs="Arial"/>
          <w:sz w:val="24"/>
          <w:szCs w:val="24"/>
        </w:rPr>
        <w:t>circumstances</w:t>
      </w:r>
      <w:r w:rsidRPr="00EB6D4D">
        <w:rPr>
          <w:rFonts w:ascii="Arial" w:hAnsi="Arial" w:cs="Arial"/>
          <w:spacing w:val="-4"/>
          <w:sz w:val="24"/>
          <w:szCs w:val="24"/>
        </w:rPr>
        <w:t xml:space="preserve"> </w:t>
      </w:r>
      <w:r w:rsidRPr="00EB6D4D">
        <w:rPr>
          <w:rFonts w:ascii="Arial" w:hAnsi="Arial" w:cs="Arial"/>
          <w:sz w:val="24"/>
          <w:szCs w:val="24"/>
        </w:rPr>
        <w:t>that</w:t>
      </w:r>
      <w:r w:rsidRPr="00EB6D4D">
        <w:rPr>
          <w:rFonts w:ascii="Arial" w:hAnsi="Arial" w:cs="Arial"/>
          <w:spacing w:val="-2"/>
          <w:sz w:val="24"/>
          <w:szCs w:val="24"/>
        </w:rPr>
        <w:t xml:space="preserve"> </w:t>
      </w:r>
      <w:r w:rsidRPr="00EB6D4D">
        <w:rPr>
          <w:rFonts w:ascii="Arial" w:hAnsi="Arial" w:cs="Arial"/>
          <w:sz w:val="24"/>
          <w:szCs w:val="24"/>
        </w:rPr>
        <w:t>led</w:t>
      </w:r>
      <w:r w:rsidRPr="00EB6D4D">
        <w:rPr>
          <w:rFonts w:ascii="Arial" w:hAnsi="Arial" w:cs="Arial"/>
          <w:spacing w:val="-3"/>
          <w:sz w:val="24"/>
          <w:szCs w:val="24"/>
        </w:rPr>
        <w:t xml:space="preserve"> </w:t>
      </w:r>
      <w:r w:rsidRPr="00EB6D4D">
        <w:rPr>
          <w:rFonts w:ascii="Arial" w:hAnsi="Arial" w:cs="Arial"/>
          <w:sz w:val="24"/>
          <w:szCs w:val="24"/>
        </w:rPr>
        <w:t>to</w:t>
      </w:r>
      <w:r w:rsidRPr="00EB6D4D">
        <w:rPr>
          <w:rFonts w:ascii="Arial" w:hAnsi="Arial" w:cs="Arial"/>
          <w:spacing w:val="-2"/>
          <w:sz w:val="24"/>
          <w:szCs w:val="24"/>
        </w:rPr>
        <w:t xml:space="preserve"> </w:t>
      </w:r>
      <w:r w:rsidRPr="00EB6D4D">
        <w:rPr>
          <w:rFonts w:ascii="Arial" w:hAnsi="Arial" w:cs="Arial"/>
          <w:sz w:val="24"/>
          <w:szCs w:val="24"/>
        </w:rPr>
        <w:t>the exclusion</w:t>
      </w:r>
      <w:r w:rsidRPr="00EB6D4D">
        <w:rPr>
          <w:rFonts w:ascii="Arial" w:hAnsi="Arial" w:cs="Arial"/>
          <w:spacing w:val="-5"/>
          <w:sz w:val="24"/>
          <w:szCs w:val="24"/>
        </w:rPr>
        <w:t xml:space="preserve"> </w:t>
      </w:r>
      <w:r w:rsidRPr="00EB6D4D">
        <w:rPr>
          <w:rFonts w:ascii="Arial" w:hAnsi="Arial" w:cs="Arial"/>
          <w:sz w:val="24"/>
          <w:szCs w:val="24"/>
        </w:rPr>
        <w:t>being</w:t>
      </w:r>
      <w:r w:rsidRPr="00EB6D4D">
        <w:rPr>
          <w:rFonts w:ascii="Arial" w:hAnsi="Arial" w:cs="Arial"/>
          <w:spacing w:val="-3"/>
          <w:sz w:val="24"/>
          <w:szCs w:val="24"/>
        </w:rPr>
        <w:t xml:space="preserve"> </w:t>
      </w:r>
      <w:r w:rsidRPr="00EB6D4D">
        <w:rPr>
          <w:rFonts w:ascii="Arial" w:hAnsi="Arial" w:cs="Arial"/>
          <w:sz w:val="24"/>
          <w:szCs w:val="24"/>
        </w:rPr>
        <w:t>cancelled</w:t>
      </w:r>
      <w:r w:rsidRPr="00EB6D4D">
        <w:rPr>
          <w:rFonts w:ascii="Arial" w:hAnsi="Arial" w:cs="Arial"/>
          <w:spacing w:val="-4"/>
          <w:sz w:val="24"/>
          <w:szCs w:val="24"/>
        </w:rPr>
        <w:t xml:space="preserve"> </w:t>
      </w:r>
      <w:r w:rsidRPr="00EB6D4D">
        <w:rPr>
          <w:rFonts w:ascii="Arial" w:hAnsi="Arial" w:cs="Arial"/>
          <w:sz w:val="24"/>
          <w:szCs w:val="24"/>
        </w:rPr>
        <w:t>which</w:t>
      </w:r>
      <w:r w:rsidRPr="00EB6D4D">
        <w:rPr>
          <w:rFonts w:ascii="Arial" w:hAnsi="Arial" w:cs="Arial"/>
          <w:spacing w:val="-3"/>
          <w:sz w:val="24"/>
          <w:szCs w:val="24"/>
        </w:rPr>
        <w:t xml:space="preserve"> </w:t>
      </w:r>
      <w:r w:rsidRPr="00EB6D4D">
        <w:rPr>
          <w:rFonts w:ascii="Arial" w:hAnsi="Arial" w:cs="Arial"/>
          <w:sz w:val="24"/>
          <w:szCs w:val="24"/>
        </w:rPr>
        <w:t>should</w:t>
      </w:r>
      <w:r w:rsidRPr="00EB6D4D">
        <w:rPr>
          <w:rFonts w:ascii="Arial" w:hAnsi="Arial" w:cs="Arial"/>
          <w:spacing w:val="-3"/>
          <w:sz w:val="24"/>
          <w:szCs w:val="24"/>
        </w:rPr>
        <w:t xml:space="preserve"> </w:t>
      </w:r>
      <w:r w:rsidRPr="00EB6D4D">
        <w:rPr>
          <w:rFonts w:ascii="Arial" w:hAnsi="Arial" w:cs="Arial"/>
          <w:sz w:val="24"/>
          <w:szCs w:val="24"/>
        </w:rPr>
        <w:t>be</w:t>
      </w:r>
      <w:r w:rsidRPr="00EB6D4D">
        <w:rPr>
          <w:rFonts w:ascii="Arial" w:hAnsi="Arial" w:cs="Arial"/>
          <w:spacing w:val="-3"/>
          <w:sz w:val="24"/>
          <w:szCs w:val="24"/>
        </w:rPr>
        <w:t xml:space="preserve"> </w:t>
      </w:r>
      <w:r w:rsidRPr="00EB6D4D">
        <w:rPr>
          <w:rFonts w:ascii="Arial" w:hAnsi="Arial" w:cs="Arial"/>
          <w:sz w:val="24"/>
          <w:szCs w:val="24"/>
        </w:rPr>
        <w:t>arranged</w:t>
      </w:r>
      <w:r w:rsidRPr="00EB6D4D">
        <w:rPr>
          <w:rFonts w:ascii="Arial" w:hAnsi="Arial" w:cs="Arial"/>
          <w:spacing w:val="-3"/>
          <w:sz w:val="24"/>
          <w:szCs w:val="24"/>
        </w:rPr>
        <w:t xml:space="preserve"> </w:t>
      </w:r>
      <w:r w:rsidRPr="00EB6D4D">
        <w:rPr>
          <w:rFonts w:ascii="Arial" w:hAnsi="Arial" w:cs="Arial"/>
          <w:sz w:val="24"/>
          <w:szCs w:val="24"/>
        </w:rPr>
        <w:t>without</w:t>
      </w:r>
      <w:r w:rsidRPr="00EB6D4D">
        <w:rPr>
          <w:rFonts w:ascii="Arial" w:hAnsi="Arial" w:cs="Arial"/>
          <w:spacing w:val="-6"/>
          <w:sz w:val="24"/>
          <w:szCs w:val="24"/>
        </w:rPr>
        <w:t xml:space="preserve"> </w:t>
      </w:r>
      <w:r w:rsidRPr="00EB6D4D">
        <w:rPr>
          <w:rFonts w:ascii="Arial" w:hAnsi="Arial" w:cs="Arial"/>
          <w:sz w:val="24"/>
          <w:szCs w:val="24"/>
        </w:rPr>
        <w:t>delay;</w:t>
      </w:r>
    </w:p>
    <w:p w14:paraId="4E68FC7C" w14:textId="77777777" w:rsidR="00EB6D4D" w:rsidRDefault="00316C1C" w:rsidP="00EB6D4D">
      <w:pPr>
        <w:pStyle w:val="ListParagraph"/>
        <w:numPr>
          <w:ilvl w:val="0"/>
          <w:numId w:val="12"/>
        </w:numPr>
        <w:tabs>
          <w:tab w:val="left" w:pos="972"/>
          <w:tab w:val="left" w:pos="973"/>
        </w:tabs>
        <w:spacing w:line="283" w:lineRule="auto"/>
        <w:ind w:right="-46"/>
        <w:rPr>
          <w:rFonts w:ascii="Arial" w:hAnsi="Arial" w:cs="Arial"/>
          <w:sz w:val="24"/>
          <w:szCs w:val="24"/>
        </w:rPr>
      </w:pPr>
      <w:r w:rsidRPr="00EB6D4D">
        <w:rPr>
          <w:rFonts w:ascii="Arial" w:hAnsi="Arial" w:cs="Arial"/>
          <w:sz w:val="24"/>
          <w:szCs w:val="24"/>
        </w:rPr>
        <w:t>The pupil must be allowed back into the school from which they were excluded</w:t>
      </w:r>
      <w:r w:rsidRPr="00EB6D4D">
        <w:rPr>
          <w:rFonts w:ascii="Arial" w:hAnsi="Arial" w:cs="Arial"/>
          <w:spacing w:val="-64"/>
          <w:sz w:val="24"/>
          <w:szCs w:val="24"/>
        </w:rPr>
        <w:t xml:space="preserve"> </w:t>
      </w:r>
      <w:r w:rsidRPr="00EB6D4D">
        <w:rPr>
          <w:rFonts w:ascii="Arial" w:hAnsi="Arial" w:cs="Arial"/>
          <w:sz w:val="24"/>
          <w:szCs w:val="24"/>
        </w:rPr>
        <w:t>without</w:t>
      </w:r>
      <w:r w:rsidRPr="00EB6D4D">
        <w:rPr>
          <w:rFonts w:ascii="Arial" w:hAnsi="Arial" w:cs="Arial"/>
          <w:spacing w:val="-3"/>
          <w:sz w:val="24"/>
          <w:szCs w:val="24"/>
        </w:rPr>
        <w:t xml:space="preserve"> </w:t>
      </w:r>
      <w:r w:rsidRPr="00EB6D4D">
        <w:rPr>
          <w:rFonts w:ascii="Arial" w:hAnsi="Arial" w:cs="Arial"/>
          <w:sz w:val="24"/>
          <w:szCs w:val="24"/>
        </w:rPr>
        <w:t>delay.</w:t>
      </w:r>
    </w:p>
    <w:p w14:paraId="3F26020E" w14:textId="0C986BB7" w:rsidR="004B6D63" w:rsidRPr="00EB6D4D" w:rsidRDefault="00316C1C" w:rsidP="00EB6D4D">
      <w:pPr>
        <w:pStyle w:val="ListParagraph"/>
        <w:numPr>
          <w:ilvl w:val="0"/>
          <w:numId w:val="12"/>
        </w:numPr>
        <w:tabs>
          <w:tab w:val="left" w:pos="972"/>
          <w:tab w:val="left" w:pos="973"/>
        </w:tabs>
        <w:spacing w:line="283" w:lineRule="auto"/>
        <w:ind w:right="-46"/>
        <w:rPr>
          <w:rFonts w:ascii="Arial" w:hAnsi="Arial" w:cs="Arial"/>
          <w:sz w:val="24"/>
          <w:szCs w:val="24"/>
        </w:rPr>
      </w:pPr>
      <w:r w:rsidRPr="00EB6D4D">
        <w:rPr>
          <w:rFonts w:ascii="Arial" w:hAnsi="Arial" w:cs="Arial"/>
          <w:sz w:val="24"/>
          <w:szCs w:val="24"/>
        </w:rPr>
        <w:t>Any days spent out of school as a result of any exclusion, prior to the cancellation</w:t>
      </w:r>
      <w:r w:rsidRPr="00EB6D4D">
        <w:rPr>
          <w:rFonts w:ascii="Arial" w:hAnsi="Arial" w:cs="Arial"/>
          <w:spacing w:val="-64"/>
          <w:sz w:val="24"/>
          <w:szCs w:val="24"/>
        </w:rPr>
        <w:t xml:space="preserve"> </w:t>
      </w:r>
      <w:r w:rsidRPr="00EB6D4D">
        <w:rPr>
          <w:rFonts w:ascii="Arial" w:hAnsi="Arial" w:cs="Arial"/>
          <w:sz w:val="24"/>
          <w:szCs w:val="24"/>
        </w:rPr>
        <w:t>will count towards the maximum of 45 school days permitted in any school year</w:t>
      </w:r>
      <w:r w:rsidRPr="00EB6D4D">
        <w:rPr>
          <w:rFonts w:ascii="Arial" w:hAnsi="Arial" w:cs="Arial"/>
          <w:spacing w:val="1"/>
          <w:sz w:val="24"/>
          <w:szCs w:val="24"/>
        </w:rPr>
        <w:t xml:space="preserve"> </w:t>
      </w:r>
      <w:r w:rsidRPr="00EB6D4D">
        <w:rPr>
          <w:rFonts w:ascii="Arial" w:hAnsi="Arial" w:cs="Arial"/>
          <w:sz w:val="24"/>
          <w:szCs w:val="24"/>
        </w:rPr>
        <w:t>(see paragraph</w:t>
      </w:r>
      <w:r w:rsidRPr="00EB6D4D">
        <w:rPr>
          <w:rFonts w:ascii="Arial" w:hAnsi="Arial" w:cs="Arial"/>
          <w:spacing w:val="1"/>
          <w:sz w:val="24"/>
          <w:szCs w:val="24"/>
        </w:rPr>
        <w:t xml:space="preserve"> </w:t>
      </w:r>
      <w:r w:rsidRPr="00EB6D4D">
        <w:rPr>
          <w:rFonts w:ascii="Arial" w:hAnsi="Arial" w:cs="Arial"/>
          <w:sz w:val="24"/>
          <w:szCs w:val="24"/>
        </w:rPr>
        <w:t>6).</w:t>
      </w:r>
    </w:p>
    <w:p w14:paraId="47D8332D" w14:textId="77777777" w:rsidR="004B6D63" w:rsidRPr="004B6D63" w:rsidRDefault="004B6D63" w:rsidP="009834A3">
      <w:pPr>
        <w:pStyle w:val="ListParagraph"/>
        <w:tabs>
          <w:tab w:val="left" w:pos="972"/>
          <w:tab w:val="left" w:pos="973"/>
        </w:tabs>
        <w:spacing w:line="283" w:lineRule="auto"/>
        <w:ind w:left="-426" w:right="-46"/>
        <w:rPr>
          <w:rFonts w:ascii="Arial" w:hAnsi="Arial" w:cs="Arial"/>
          <w:sz w:val="24"/>
          <w:szCs w:val="24"/>
        </w:rPr>
      </w:pPr>
    </w:p>
    <w:p w14:paraId="52EFFAB6" w14:textId="77777777" w:rsidR="004B6D63" w:rsidRPr="00EB6D4D" w:rsidRDefault="004B6D63" w:rsidP="009834A3">
      <w:pPr>
        <w:pStyle w:val="Heading3"/>
        <w:spacing w:before="1"/>
        <w:ind w:left="-426"/>
        <w:rPr>
          <w:rFonts w:ascii="Arial" w:hAnsi="Arial" w:cs="Arial"/>
          <w:b/>
          <w:bCs/>
          <w:color w:val="002060"/>
          <w:sz w:val="32"/>
          <w:szCs w:val="32"/>
        </w:rPr>
      </w:pPr>
      <w:r w:rsidRPr="00EB6D4D">
        <w:rPr>
          <w:rFonts w:ascii="Arial" w:hAnsi="Arial" w:cs="Arial"/>
          <w:b/>
          <w:bCs/>
          <w:color w:val="002060"/>
          <w:sz w:val="32"/>
          <w:szCs w:val="32"/>
        </w:rPr>
        <w:t>Setting</w:t>
      </w:r>
      <w:r w:rsidRPr="00EB6D4D">
        <w:rPr>
          <w:rFonts w:ascii="Arial" w:hAnsi="Arial" w:cs="Arial"/>
          <w:b/>
          <w:bCs/>
          <w:color w:val="002060"/>
          <w:spacing w:val="-3"/>
          <w:sz w:val="32"/>
          <w:szCs w:val="32"/>
        </w:rPr>
        <w:t xml:space="preserve"> </w:t>
      </w:r>
      <w:r w:rsidRPr="00EB6D4D">
        <w:rPr>
          <w:rFonts w:ascii="Arial" w:hAnsi="Arial" w:cs="Arial"/>
          <w:b/>
          <w:bCs/>
          <w:color w:val="002060"/>
          <w:sz w:val="32"/>
          <w:szCs w:val="32"/>
        </w:rPr>
        <w:t>a</w:t>
      </w:r>
      <w:r w:rsidRPr="00EB6D4D">
        <w:rPr>
          <w:rFonts w:ascii="Arial" w:hAnsi="Arial" w:cs="Arial"/>
          <w:b/>
          <w:bCs/>
          <w:color w:val="002060"/>
          <w:spacing w:val="-5"/>
          <w:sz w:val="32"/>
          <w:szCs w:val="32"/>
        </w:rPr>
        <w:t xml:space="preserve"> </w:t>
      </w:r>
      <w:r w:rsidRPr="00EB6D4D">
        <w:rPr>
          <w:rFonts w:ascii="Arial" w:hAnsi="Arial" w:cs="Arial"/>
          <w:b/>
          <w:bCs/>
          <w:color w:val="002060"/>
          <w:sz w:val="32"/>
          <w:szCs w:val="32"/>
        </w:rPr>
        <w:t>clear</w:t>
      </w:r>
      <w:r w:rsidRPr="00EB6D4D">
        <w:rPr>
          <w:rFonts w:ascii="Arial" w:hAnsi="Arial" w:cs="Arial"/>
          <w:b/>
          <w:bCs/>
          <w:color w:val="002060"/>
          <w:spacing w:val="-7"/>
          <w:sz w:val="32"/>
          <w:szCs w:val="32"/>
        </w:rPr>
        <w:t xml:space="preserve"> </w:t>
      </w:r>
      <w:r w:rsidRPr="00EB6D4D">
        <w:rPr>
          <w:rFonts w:ascii="Arial" w:hAnsi="Arial" w:cs="Arial"/>
          <w:b/>
          <w:bCs/>
          <w:color w:val="002060"/>
          <w:sz w:val="32"/>
          <w:szCs w:val="32"/>
        </w:rPr>
        <w:t>process</w:t>
      </w:r>
      <w:r w:rsidRPr="00EB6D4D">
        <w:rPr>
          <w:rFonts w:ascii="Arial" w:hAnsi="Arial" w:cs="Arial"/>
          <w:b/>
          <w:bCs/>
          <w:color w:val="002060"/>
          <w:spacing w:val="-3"/>
          <w:sz w:val="32"/>
          <w:szCs w:val="32"/>
        </w:rPr>
        <w:t xml:space="preserve"> </w:t>
      </w:r>
      <w:r w:rsidRPr="00EB6D4D">
        <w:rPr>
          <w:rFonts w:ascii="Arial" w:hAnsi="Arial" w:cs="Arial"/>
          <w:b/>
          <w:bCs/>
          <w:color w:val="002060"/>
          <w:sz w:val="32"/>
          <w:szCs w:val="32"/>
        </w:rPr>
        <w:t>for</w:t>
      </w:r>
      <w:r w:rsidRPr="00EB6D4D">
        <w:rPr>
          <w:rFonts w:ascii="Arial" w:hAnsi="Arial" w:cs="Arial"/>
          <w:b/>
          <w:bCs/>
          <w:color w:val="002060"/>
          <w:spacing w:val="-4"/>
          <w:sz w:val="32"/>
          <w:szCs w:val="32"/>
        </w:rPr>
        <w:t xml:space="preserve"> </w:t>
      </w:r>
      <w:r w:rsidRPr="00EB6D4D">
        <w:rPr>
          <w:rFonts w:ascii="Arial" w:hAnsi="Arial" w:cs="Arial"/>
          <w:b/>
          <w:bCs/>
          <w:color w:val="002060"/>
          <w:sz w:val="32"/>
          <w:szCs w:val="32"/>
        </w:rPr>
        <w:t>exclusions</w:t>
      </w:r>
    </w:p>
    <w:p w14:paraId="3F503F2C" w14:textId="5805DE5B" w:rsidR="004B6D63" w:rsidRPr="008B3A23" w:rsidRDefault="004B6D63" w:rsidP="008B3A23">
      <w:pPr>
        <w:tabs>
          <w:tab w:val="left" w:pos="654"/>
        </w:tabs>
        <w:spacing w:before="241" w:line="288" w:lineRule="auto"/>
        <w:ind w:left="-426" w:right="2065"/>
        <w:rPr>
          <w:rFonts w:ascii="Arial" w:hAnsi="Arial" w:cs="Arial"/>
          <w:b/>
          <w:bCs/>
          <w:sz w:val="24"/>
        </w:rPr>
      </w:pPr>
      <w:r w:rsidRPr="004B6D63">
        <w:rPr>
          <w:rFonts w:ascii="Arial" w:hAnsi="Arial" w:cs="Arial"/>
          <w:b/>
          <w:bCs/>
          <w:sz w:val="24"/>
        </w:rPr>
        <w:t>Headteachers should consider the following, when setting a clear process for</w:t>
      </w:r>
      <w:r w:rsidRPr="004B6D63">
        <w:rPr>
          <w:rFonts w:ascii="Arial" w:hAnsi="Arial" w:cs="Arial"/>
          <w:b/>
          <w:bCs/>
          <w:spacing w:val="-64"/>
          <w:sz w:val="24"/>
        </w:rPr>
        <w:t xml:space="preserve"> </w:t>
      </w:r>
      <w:r w:rsidRPr="004B6D63">
        <w:rPr>
          <w:rFonts w:ascii="Arial" w:hAnsi="Arial" w:cs="Arial"/>
          <w:b/>
          <w:bCs/>
          <w:sz w:val="24"/>
        </w:rPr>
        <w:t>exclusions:</w:t>
      </w:r>
    </w:p>
    <w:p w14:paraId="0275A9FE" w14:textId="77777777" w:rsidR="00EB6D4D" w:rsidRDefault="004B6D63" w:rsidP="00EB6D4D">
      <w:pPr>
        <w:pStyle w:val="ListParagraph"/>
        <w:numPr>
          <w:ilvl w:val="0"/>
          <w:numId w:val="13"/>
        </w:numPr>
        <w:tabs>
          <w:tab w:val="left" w:pos="142"/>
        </w:tabs>
        <w:spacing w:line="285" w:lineRule="auto"/>
        <w:ind w:right="-46"/>
        <w:rPr>
          <w:rFonts w:ascii="Arial" w:hAnsi="Arial" w:cs="Arial"/>
          <w:color w:val="0D0D0D"/>
          <w:sz w:val="24"/>
        </w:rPr>
      </w:pPr>
      <w:r w:rsidRPr="004B6D63">
        <w:rPr>
          <w:rFonts w:ascii="Arial" w:hAnsi="Arial" w:cs="Arial"/>
          <w:color w:val="0D0D0D"/>
          <w:sz w:val="24"/>
        </w:rPr>
        <w:t>adopting a reliable method for monitoring the maximum 45 days</w:t>
      </w:r>
      <w:r>
        <w:rPr>
          <w:rFonts w:ascii="Arial" w:hAnsi="Arial" w:cs="Arial"/>
          <w:color w:val="0D0D0D"/>
          <w:sz w:val="24"/>
        </w:rPr>
        <w:t xml:space="preserve"> </w:t>
      </w:r>
      <w:r w:rsidRPr="004B6D63">
        <w:rPr>
          <w:rFonts w:ascii="Arial" w:hAnsi="Arial" w:cs="Arial"/>
          <w:color w:val="0D0D0D"/>
          <w:sz w:val="24"/>
        </w:rPr>
        <w:t>permitted in a</w:t>
      </w:r>
      <w:r w:rsidRPr="004B6D63">
        <w:rPr>
          <w:rFonts w:ascii="Arial" w:hAnsi="Arial" w:cs="Arial"/>
          <w:color w:val="0D0D0D"/>
          <w:spacing w:val="1"/>
          <w:sz w:val="24"/>
        </w:rPr>
        <w:t xml:space="preserve"> </w:t>
      </w:r>
      <w:r w:rsidRPr="004B6D63">
        <w:rPr>
          <w:rFonts w:ascii="Arial" w:hAnsi="Arial" w:cs="Arial"/>
          <w:color w:val="0D0D0D"/>
          <w:sz w:val="24"/>
        </w:rPr>
        <w:t>school year out of school due to exclusion, including suspensions received from</w:t>
      </w:r>
      <w:r w:rsidRPr="004B6D63">
        <w:rPr>
          <w:rFonts w:ascii="Arial" w:hAnsi="Arial" w:cs="Arial"/>
          <w:color w:val="0D0D0D"/>
          <w:spacing w:val="-64"/>
          <w:sz w:val="24"/>
        </w:rPr>
        <w:t xml:space="preserve"> </w:t>
      </w:r>
      <w:r w:rsidRPr="004B6D63">
        <w:rPr>
          <w:rFonts w:ascii="Arial" w:hAnsi="Arial" w:cs="Arial"/>
          <w:color w:val="0D0D0D"/>
          <w:sz w:val="24"/>
        </w:rPr>
        <w:t>other</w:t>
      </w:r>
      <w:r w:rsidRPr="004B6D63">
        <w:rPr>
          <w:rFonts w:ascii="Arial" w:hAnsi="Arial" w:cs="Arial"/>
          <w:color w:val="0D0D0D"/>
          <w:spacing w:val="-2"/>
          <w:sz w:val="24"/>
        </w:rPr>
        <w:t xml:space="preserve"> </w:t>
      </w:r>
      <w:r w:rsidRPr="004B6D63">
        <w:rPr>
          <w:rFonts w:ascii="Arial" w:hAnsi="Arial" w:cs="Arial"/>
          <w:color w:val="0D0D0D"/>
          <w:sz w:val="24"/>
        </w:rPr>
        <w:t>schools;</w:t>
      </w:r>
    </w:p>
    <w:p w14:paraId="131718E7" w14:textId="77777777" w:rsidR="00EB6D4D" w:rsidRDefault="004B6D63" w:rsidP="00EB6D4D">
      <w:pPr>
        <w:pStyle w:val="ListParagraph"/>
        <w:numPr>
          <w:ilvl w:val="0"/>
          <w:numId w:val="13"/>
        </w:numPr>
        <w:tabs>
          <w:tab w:val="left" w:pos="142"/>
        </w:tabs>
        <w:spacing w:line="285" w:lineRule="auto"/>
        <w:ind w:right="-46"/>
        <w:rPr>
          <w:rFonts w:ascii="Arial" w:hAnsi="Arial" w:cs="Arial"/>
          <w:color w:val="0D0D0D"/>
          <w:sz w:val="24"/>
        </w:rPr>
      </w:pPr>
      <w:r w:rsidRPr="00EB6D4D">
        <w:rPr>
          <w:rFonts w:ascii="Arial" w:hAnsi="Arial" w:cs="Arial"/>
          <w:color w:val="0D0D0D"/>
          <w:sz w:val="24"/>
        </w:rPr>
        <w:t>ensuring there is a formal process for informing parents, social worker and VSH</w:t>
      </w:r>
      <w:r w:rsidRPr="00EB6D4D">
        <w:rPr>
          <w:rFonts w:ascii="Arial" w:hAnsi="Arial" w:cs="Arial"/>
          <w:color w:val="0D0D0D"/>
          <w:spacing w:val="-64"/>
          <w:sz w:val="24"/>
        </w:rPr>
        <w:t xml:space="preserve"> </w:t>
      </w:r>
      <w:r w:rsidRPr="00EB6D4D">
        <w:rPr>
          <w:rFonts w:ascii="Arial" w:hAnsi="Arial" w:cs="Arial"/>
          <w:color w:val="0D0D0D"/>
          <w:sz w:val="24"/>
        </w:rPr>
        <w:t>(where relevant), governing board and local authority, clearly setting out all</w:t>
      </w:r>
      <w:r w:rsidRPr="00EB6D4D">
        <w:rPr>
          <w:rFonts w:ascii="Arial" w:hAnsi="Arial" w:cs="Arial"/>
          <w:color w:val="0D0D0D"/>
          <w:spacing w:val="1"/>
          <w:sz w:val="24"/>
        </w:rPr>
        <w:t xml:space="preserve"> </w:t>
      </w:r>
      <w:r w:rsidRPr="00EB6D4D">
        <w:rPr>
          <w:rFonts w:ascii="Arial" w:hAnsi="Arial" w:cs="Arial"/>
          <w:color w:val="0D0D0D"/>
          <w:sz w:val="24"/>
        </w:rPr>
        <w:t>reasons</w:t>
      </w:r>
      <w:r w:rsidRPr="00EB6D4D">
        <w:rPr>
          <w:rFonts w:ascii="Arial" w:hAnsi="Arial" w:cs="Arial"/>
          <w:color w:val="0D0D0D"/>
          <w:spacing w:val="-3"/>
          <w:sz w:val="24"/>
        </w:rPr>
        <w:t xml:space="preserve"> </w:t>
      </w:r>
      <w:r w:rsidRPr="00EB6D4D">
        <w:rPr>
          <w:rFonts w:ascii="Arial" w:hAnsi="Arial" w:cs="Arial"/>
          <w:color w:val="0D0D0D"/>
          <w:sz w:val="24"/>
        </w:rPr>
        <w:t>for</w:t>
      </w:r>
      <w:r w:rsidRPr="00EB6D4D">
        <w:rPr>
          <w:rFonts w:ascii="Arial" w:hAnsi="Arial" w:cs="Arial"/>
          <w:color w:val="0D0D0D"/>
          <w:spacing w:val="-1"/>
          <w:sz w:val="24"/>
        </w:rPr>
        <w:t xml:space="preserve"> </w:t>
      </w:r>
      <w:r w:rsidRPr="00EB6D4D">
        <w:rPr>
          <w:rFonts w:ascii="Arial" w:hAnsi="Arial" w:cs="Arial"/>
          <w:color w:val="0D0D0D"/>
          <w:sz w:val="24"/>
        </w:rPr>
        <w:t>the</w:t>
      </w:r>
      <w:r w:rsidRPr="00EB6D4D">
        <w:rPr>
          <w:rFonts w:ascii="Arial" w:hAnsi="Arial" w:cs="Arial"/>
          <w:color w:val="0D0D0D"/>
          <w:spacing w:val="-1"/>
          <w:sz w:val="24"/>
        </w:rPr>
        <w:t xml:space="preserve"> </w:t>
      </w:r>
      <w:r w:rsidRPr="00EB6D4D">
        <w:rPr>
          <w:rFonts w:ascii="Arial" w:hAnsi="Arial" w:cs="Arial"/>
          <w:color w:val="0D0D0D"/>
          <w:sz w:val="24"/>
        </w:rPr>
        <w:t>exclusion;</w:t>
      </w:r>
    </w:p>
    <w:p w14:paraId="7D8B4FD6" w14:textId="77777777" w:rsidR="00EB6D4D" w:rsidRDefault="004B6D63" w:rsidP="00EB6D4D">
      <w:pPr>
        <w:pStyle w:val="ListParagraph"/>
        <w:numPr>
          <w:ilvl w:val="0"/>
          <w:numId w:val="13"/>
        </w:numPr>
        <w:tabs>
          <w:tab w:val="left" w:pos="142"/>
        </w:tabs>
        <w:spacing w:line="285" w:lineRule="auto"/>
        <w:ind w:right="-46"/>
        <w:rPr>
          <w:rFonts w:ascii="Arial" w:hAnsi="Arial" w:cs="Arial"/>
          <w:color w:val="0D0D0D"/>
          <w:sz w:val="24"/>
        </w:rPr>
      </w:pPr>
      <w:r w:rsidRPr="00EB6D4D">
        <w:rPr>
          <w:rFonts w:ascii="Arial" w:hAnsi="Arial" w:cs="Arial"/>
          <w:color w:val="0D0D0D"/>
          <w:sz w:val="24"/>
        </w:rPr>
        <w:t>providing</w:t>
      </w:r>
      <w:r w:rsidRPr="00EB6D4D">
        <w:rPr>
          <w:rFonts w:ascii="Arial" w:hAnsi="Arial" w:cs="Arial"/>
          <w:color w:val="0D0D0D"/>
          <w:spacing w:val="-4"/>
          <w:sz w:val="24"/>
        </w:rPr>
        <w:t xml:space="preserve"> </w:t>
      </w:r>
      <w:r w:rsidRPr="00EB6D4D">
        <w:rPr>
          <w:rFonts w:ascii="Arial" w:hAnsi="Arial" w:cs="Arial"/>
          <w:color w:val="0D0D0D"/>
          <w:sz w:val="24"/>
        </w:rPr>
        <w:t>up</w:t>
      </w:r>
      <w:r w:rsidRPr="00EB6D4D">
        <w:rPr>
          <w:rFonts w:ascii="Arial" w:hAnsi="Arial" w:cs="Arial"/>
          <w:color w:val="0D0D0D"/>
          <w:spacing w:val="-3"/>
          <w:sz w:val="24"/>
        </w:rPr>
        <w:t xml:space="preserve"> </w:t>
      </w:r>
      <w:r w:rsidRPr="00EB6D4D">
        <w:rPr>
          <w:rFonts w:ascii="Arial" w:hAnsi="Arial" w:cs="Arial"/>
          <w:color w:val="0D0D0D"/>
          <w:sz w:val="24"/>
        </w:rPr>
        <w:t>to</w:t>
      </w:r>
      <w:r w:rsidRPr="00EB6D4D">
        <w:rPr>
          <w:rFonts w:ascii="Arial" w:hAnsi="Arial" w:cs="Arial"/>
          <w:color w:val="0D0D0D"/>
          <w:spacing w:val="-3"/>
          <w:sz w:val="24"/>
        </w:rPr>
        <w:t xml:space="preserve"> </w:t>
      </w:r>
      <w:r w:rsidRPr="00EB6D4D">
        <w:rPr>
          <w:rFonts w:ascii="Arial" w:hAnsi="Arial" w:cs="Arial"/>
          <w:color w:val="0D0D0D"/>
          <w:sz w:val="24"/>
        </w:rPr>
        <w:t>date</w:t>
      </w:r>
      <w:r w:rsidRPr="00EB6D4D">
        <w:rPr>
          <w:rFonts w:ascii="Arial" w:hAnsi="Arial" w:cs="Arial"/>
          <w:color w:val="0D0D0D"/>
          <w:spacing w:val="-1"/>
          <w:sz w:val="24"/>
        </w:rPr>
        <w:t xml:space="preserve"> </w:t>
      </w:r>
      <w:r w:rsidRPr="00EB6D4D">
        <w:rPr>
          <w:rFonts w:ascii="Arial" w:hAnsi="Arial" w:cs="Arial"/>
          <w:color w:val="0D0D0D"/>
          <w:sz w:val="24"/>
        </w:rPr>
        <w:t>links</w:t>
      </w:r>
      <w:r w:rsidRPr="00EB6D4D">
        <w:rPr>
          <w:rFonts w:ascii="Arial" w:hAnsi="Arial" w:cs="Arial"/>
          <w:color w:val="0D0D0D"/>
          <w:spacing w:val="-2"/>
          <w:sz w:val="24"/>
        </w:rPr>
        <w:t xml:space="preserve"> </w:t>
      </w:r>
      <w:r w:rsidRPr="00EB6D4D">
        <w:rPr>
          <w:rFonts w:ascii="Arial" w:hAnsi="Arial" w:cs="Arial"/>
          <w:color w:val="0D0D0D"/>
          <w:sz w:val="24"/>
        </w:rPr>
        <w:t>to</w:t>
      </w:r>
      <w:r w:rsidRPr="00EB6D4D">
        <w:rPr>
          <w:rFonts w:ascii="Arial" w:hAnsi="Arial" w:cs="Arial"/>
          <w:color w:val="0D0D0D"/>
          <w:spacing w:val="-1"/>
          <w:sz w:val="24"/>
        </w:rPr>
        <w:t xml:space="preserve"> </w:t>
      </w:r>
      <w:r w:rsidRPr="00EB6D4D">
        <w:rPr>
          <w:rFonts w:ascii="Arial" w:hAnsi="Arial" w:cs="Arial"/>
          <w:color w:val="0D0D0D"/>
          <w:sz w:val="24"/>
        </w:rPr>
        <w:t>sources</w:t>
      </w:r>
      <w:r w:rsidRPr="00EB6D4D">
        <w:rPr>
          <w:rFonts w:ascii="Arial" w:hAnsi="Arial" w:cs="Arial"/>
          <w:color w:val="0D0D0D"/>
          <w:spacing w:val="-2"/>
          <w:sz w:val="24"/>
        </w:rPr>
        <w:t xml:space="preserve"> </w:t>
      </w:r>
      <w:r w:rsidRPr="00EB6D4D">
        <w:rPr>
          <w:rFonts w:ascii="Arial" w:hAnsi="Arial" w:cs="Arial"/>
          <w:color w:val="0D0D0D"/>
          <w:sz w:val="24"/>
        </w:rPr>
        <w:t>of</w:t>
      </w:r>
      <w:r w:rsidRPr="00EB6D4D">
        <w:rPr>
          <w:rFonts w:ascii="Arial" w:hAnsi="Arial" w:cs="Arial"/>
          <w:color w:val="0D0D0D"/>
          <w:spacing w:val="-2"/>
          <w:sz w:val="24"/>
        </w:rPr>
        <w:t xml:space="preserve"> </w:t>
      </w:r>
      <w:r w:rsidRPr="00EB6D4D">
        <w:rPr>
          <w:rFonts w:ascii="Arial" w:hAnsi="Arial" w:cs="Arial"/>
          <w:color w:val="0D0D0D"/>
          <w:sz w:val="24"/>
        </w:rPr>
        <w:t>impartial</w:t>
      </w:r>
      <w:r w:rsidRPr="00EB6D4D">
        <w:rPr>
          <w:rFonts w:ascii="Arial" w:hAnsi="Arial" w:cs="Arial"/>
          <w:color w:val="0D0D0D"/>
          <w:spacing w:val="-2"/>
          <w:sz w:val="24"/>
        </w:rPr>
        <w:t xml:space="preserve"> </w:t>
      </w:r>
      <w:r w:rsidRPr="00EB6D4D">
        <w:rPr>
          <w:rFonts w:ascii="Arial" w:hAnsi="Arial" w:cs="Arial"/>
          <w:color w:val="0D0D0D"/>
          <w:sz w:val="24"/>
        </w:rPr>
        <w:t>advice</w:t>
      </w:r>
      <w:r w:rsidRPr="00EB6D4D">
        <w:rPr>
          <w:rFonts w:ascii="Arial" w:hAnsi="Arial" w:cs="Arial"/>
          <w:color w:val="0D0D0D"/>
          <w:spacing w:val="-3"/>
          <w:sz w:val="24"/>
        </w:rPr>
        <w:t xml:space="preserve"> </w:t>
      </w:r>
      <w:r w:rsidRPr="00EB6D4D">
        <w:rPr>
          <w:rFonts w:ascii="Arial" w:hAnsi="Arial" w:cs="Arial"/>
          <w:color w:val="0D0D0D"/>
          <w:sz w:val="24"/>
        </w:rPr>
        <w:t>for</w:t>
      </w:r>
      <w:r w:rsidRPr="00EB6D4D">
        <w:rPr>
          <w:rFonts w:ascii="Arial" w:hAnsi="Arial" w:cs="Arial"/>
          <w:color w:val="0D0D0D"/>
          <w:spacing w:val="-3"/>
          <w:sz w:val="24"/>
        </w:rPr>
        <w:t xml:space="preserve"> </w:t>
      </w:r>
      <w:r w:rsidRPr="00EB6D4D">
        <w:rPr>
          <w:rFonts w:ascii="Arial" w:hAnsi="Arial" w:cs="Arial"/>
          <w:color w:val="0D0D0D"/>
          <w:sz w:val="24"/>
        </w:rPr>
        <w:t>parents;</w:t>
      </w:r>
    </w:p>
    <w:p w14:paraId="2588FEA5" w14:textId="77777777" w:rsidR="00EB6D4D" w:rsidRDefault="004B6D63" w:rsidP="00EB6D4D">
      <w:pPr>
        <w:pStyle w:val="ListParagraph"/>
        <w:numPr>
          <w:ilvl w:val="0"/>
          <w:numId w:val="13"/>
        </w:numPr>
        <w:tabs>
          <w:tab w:val="left" w:pos="142"/>
        </w:tabs>
        <w:spacing w:line="285" w:lineRule="auto"/>
        <w:ind w:right="-46"/>
        <w:rPr>
          <w:rFonts w:ascii="Arial" w:hAnsi="Arial" w:cs="Arial"/>
          <w:color w:val="0D0D0D"/>
          <w:sz w:val="24"/>
        </w:rPr>
      </w:pPr>
      <w:r w:rsidRPr="00EB6D4D">
        <w:rPr>
          <w:rFonts w:ascii="Arial" w:hAnsi="Arial" w:cs="Arial"/>
          <w:color w:val="0D0D0D"/>
          <w:sz w:val="24"/>
        </w:rPr>
        <w:t>reintegrating pupils whose suspensions have ended or been cancelled and pupils</w:t>
      </w:r>
      <w:r w:rsidRPr="00EB6D4D">
        <w:rPr>
          <w:rFonts w:ascii="Arial" w:hAnsi="Arial" w:cs="Arial"/>
          <w:color w:val="0D0D0D"/>
          <w:spacing w:val="-64"/>
          <w:sz w:val="24"/>
        </w:rPr>
        <w:t xml:space="preserve"> </w:t>
      </w:r>
      <w:r w:rsidRPr="00EB6D4D">
        <w:rPr>
          <w:rFonts w:ascii="Arial" w:hAnsi="Arial" w:cs="Arial"/>
          <w:color w:val="0D0D0D"/>
          <w:sz w:val="24"/>
        </w:rPr>
        <w:t>whose permanent exclusions have been cancelled and supporting pupils’ future</w:t>
      </w:r>
      <w:r w:rsidRPr="00EB6D4D">
        <w:rPr>
          <w:rFonts w:ascii="Arial" w:hAnsi="Arial" w:cs="Arial"/>
          <w:color w:val="0D0D0D"/>
          <w:spacing w:val="1"/>
          <w:sz w:val="24"/>
        </w:rPr>
        <w:t xml:space="preserve"> </w:t>
      </w:r>
      <w:proofErr w:type="spellStart"/>
      <w:r w:rsidRPr="00EB6D4D">
        <w:rPr>
          <w:rFonts w:ascii="Arial" w:hAnsi="Arial" w:cs="Arial"/>
          <w:color w:val="0D0D0D"/>
          <w:sz w:val="24"/>
        </w:rPr>
        <w:t>behaviour</w:t>
      </w:r>
      <w:proofErr w:type="spellEnd"/>
      <w:r w:rsidRPr="00EB6D4D">
        <w:rPr>
          <w:rFonts w:ascii="Arial" w:hAnsi="Arial" w:cs="Arial"/>
          <w:color w:val="0D0D0D"/>
          <w:sz w:val="24"/>
        </w:rPr>
        <w:t>;</w:t>
      </w:r>
    </w:p>
    <w:p w14:paraId="7CF15FAA" w14:textId="3291713F" w:rsidR="004B6D63" w:rsidRPr="00EB6D4D" w:rsidRDefault="004B6D63" w:rsidP="00EB6D4D">
      <w:pPr>
        <w:pStyle w:val="ListParagraph"/>
        <w:numPr>
          <w:ilvl w:val="0"/>
          <w:numId w:val="13"/>
        </w:numPr>
        <w:tabs>
          <w:tab w:val="left" w:pos="142"/>
        </w:tabs>
        <w:spacing w:line="285" w:lineRule="auto"/>
        <w:ind w:right="-46"/>
        <w:rPr>
          <w:rFonts w:ascii="Arial" w:hAnsi="Arial" w:cs="Arial"/>
          <w:color w:val="0D0D0D"/>
          <w:sz w:val="24"/>
        </w:rPr>
      </w:pPr>
      <w:r w:rsidRPr="00EB6D4D">
        <w:rPr>
          <w:rFonts w:ascii="Arial" w:hAnsi="Arial" w:cs="Arial"/>
          <w:color w:val="0D0D0D"/>
          <w:sz w:val="24"/>
        </w:rPr>
        <w:t>ensuring a formal process for arranging, at short notice, suitable full-time</w:t>
      </w:r>
      <w:r w:rsidRPr="00EB6D4D">
        <w:rPr>
          <w:rFonts w:ascii="Arial" w:hAnsi="Arial" w:cs="Arial"/>
          <w:color w:val="0D0D0D"/>
          <w:spacing w:val="1"/>
          <w:sz w:val="24"/>
        </w:rPr>
        <w:t xml:space="preserve"> </w:t>
      </w:r>
      <w:r w:rsidRPr="00EB6D4D">
        <w:rPr>
          <w:rFonts w:ascii="Arial" w:hAnsi="Arial" w:cs="Arial"/>
          <w:color w:val="0D0D0D"/>
          <w:sz w:val="24"/>
        </w:rPr>
        <w:t>alternative</w:t>
      </w:r>
      <w:r w:rsidRPr="00EB6D4D">
        <w:rPr>
          <w:rFonts w:ascii="Arial" w:hAnsi="Arial" w:cs="Arial"/>
          <w:color w:val="0D0D0D"/>
          <w:spacing w:val="-4"/>
          <w:sz w:val="24"/>
        </w:rPr>
        <w:t xml:space="preserve"> </w:t>
      </w:r>
      <w:r w:rsidRPr="00EB6D4D">
        <w:rPr>
          <w:rFonts w:ascii="Arial" w:hAnsi="Arial" w:cs="Arial"/>
          <w:color w:val="0D0D0D"/>
          <w:sz w:val="24"/>
        </w:rPr>
        <w:t>education</w:t>
      </w:r>
      <w:r w:rsidRPr="00EB6D4D">
        <w:rPr>
          <w:rFonts w:ascii="Arial" w:hAnsi="Arial" w:cs="Arial"/>
          <w:color w:val="0D0D0D"/>
          <w:spacing w:val="-5"/>
          <w:sz w:val="24"/>
        </w:rPr>
        <w:t xml:space="preserve"> </w:t>
      </w:r>
      <w:r w:rsidRPr="00EB6D4D">
        <w:rPr>
          <w:rFonts w:ascii="Arial" w:hAnsi="Arial" w:cs="Arial"/>
          <w:color w:val="0D0D0D"/>
          <w:sz w:val="24"/>
        </w:rPr>
        <w:t>for</w:t>
      </w:r>
      <w:r w:rsidRPr="00EB6D4D">
        <w:rPr>
          <w:rFonts w:ascii="Arial" w:hAnsi="Arial" w:cs="Arial"/>
          <w:color w:val="0D0D0D"/>
          <w:spacing w:val="-6"/>
          <w:sz w:val="24"/>
        </w:rPr>
        <w:t xml:space="preserve"> </w:t>
      </w:r>
      <w:r w:rsidRPr="00EB6D4D">
        <w:rPr>
          <w:rFonts w:ascii="Arial" w:hAnsi="Arial" w:cs="Arial"/>
          <w:color w:val="0D0D0D"/>
          <w:sz w:val="24"/>
        </w:rPr>
        <w:t>pupils</w:t>
      </w:r>
      <w:r w:rsidRPr="00EB6D4D">
        <w:rPr>
          <w:rFonts w:ascii="Arial" w:hAnsi="Arial" w:cs="Arial"/>
          <w:color w:val="0D0D0D"/>
          <w:spacing w:val="-4"/>
          <w:sz w:val="24"/>
        </w:rPr>
        <w:t xml:space="preserve"> </w:t>
      </w:r>
      <w:r w:rsidRPr="00EB6D4D">
        <w:rPr>
          <w:rFonts w:ascii="Arial" w:hAnsi="Arial" w:cs="Arial"/>
          <w:color w:val="0D0D0D"/>
          <w:sz w:val="24"/>
        </w:rPr>
        <w:t>receiving</w:t>
      </w:r>
      <w:r w:rsidRPr="00EB6D4D">
        <w:rPr>
          <w:rFonts w:ascii="Arial" w:hAnsi="Arial" w:cs="Arial"/>
          <w:color w:val="0D0D0D"/>
          <w:spacing w:val="-4"/>
          <w:sz w:val="24"/>
        </w:rPr>
        <w:t xml:space="preserve"> </w:t>
      </w:r>
      <w:r w:rsidRPr="00EB6D4D">
        <w:rPr>
          <w:rFonts w:ascii="Arial" w:hAnsi="Arial" w:cs="Arial"/>
          <w:color w:val="0D0D0D"/>
          <w:sz w:val="24"/>
        </w:rPr>
        <w:t>suspensions</w:t>
      </w:r>
      <w:r w:rsidRPr="00EB6D4D">
        <w:rPr>
          <w:rFonts w:ascii="Arial" w:hAnsi="Arial" w:cs="Arial"/>
          <w:color w:val="0D0D0D"/>
          <w:spacing w:val="-4"/>
          <w:sz w:val="24"/>
        </w:rPr>
        <w:t xml:space="preserve"> </w:t>
      </w:r>
      <w:r w:rsidRPr="00EB6D4D">
        <w:rPr>
          <w:rFonts w:ascii="Arial" w:hAnsi="Arial" w:cs="Arial"/>
          <w:color w:val="0D0D0D"/>
          <w:sz w:val="24"/>
        </w:rPr>
        <w:t>over</w:t>
      </w:r>
      <w:r w:rsidRPr="00EB6D4D">
        <w:rPr>
          <w:rFonts w:ascii="Arial" w:hAnsi="Arial" w:cs="Arial"/>
          <w:color w:val="0D0D0D"/>
          <w:spacing w:val="-5"/>
          <w:sz w:val="24"/>
        </w:rPr>
        <w:t xml:space="preserve"> </w:t>
      </w:r>
      <w:r w:rsidRPr="00EB6D4D">
        <w:rPr>
          <w:rFonts w:ascii="Arial" w:hAnsi="Arial" w:cs="Arial"/>
          <w:color w:val="0D0D0D"/>
          <w:sz w:val="24"/>
        </w:rPr>
        <w:t>five</w:t>
      </w:r>
      <w:r w:rsidRPr="00EB6D4D">
        <w:rPr>
          <w:rFonts w:ascii="Arial" w:hAnsi="Arial" w:cs="Arial"/>
          <w:color w:val="0D0D0D"/>
          <w:spacing w:val="-4"/>
          <w:sz w:val="24"/>
        </w:rPr>
        <w:t xml:space="preserve"> </w:t>
      </w:r>
      <w:r w:rsidRPr="00EB6D4D">
        <w:rPr>
          <w:rFonts w:ascii="Arial" w:hAnsi="Arial" w:cs="Arial"/>
          <w:color w:val="0D0D0D"/>
          <w:sz w:val="24"/>
        </w:rPr>
        <w:t>school</w:t>
      </w:r>
      <w:r w:rsidRPr="00EB6D4D">
        <w:rPr>
          <w:rFonts w:ascii="Arial" w:hAnsi="Arial" w:cs="Arial"/>
          <w:color w:val="0D0D0D"/>
          <w:spacing w:val="-4"/>
          <w:sz w:val="24"/>
        </w:rPr>
        <w:t xml:space="preserve"> </w:t>
      </w:r>
      <w:r w:rsidRPr="00EB6D4D">
        <w:rPr>
          <w:rFonts w:ascii="Arial" w:hAnsi="Arial" w:cs="Arial"/>
          <w:color w:val="0D0D0D"/>
          <w:sz w:val="24"/>
        </w:rPr>
        <w:t>days.</w:t>
      </w:r>
    </w:p>
    <w:p w14:paraId="6FD95426" w14:textId="77777777" w:rsidR="00F42E70" w:rsidRPr="00EB6D4D" w:rsidRDefault="00F42E70" w:rsidP="009834A3">
      <w:pPr>
        <w:pStyle w:val="Heading2"/>
        <w:spacing w:before="186"/>
        <w:ind w:left="-426"/>
        <w:rPr>
          <w:color w:val="002060"/>
        </w:rPr>
      </w:pPr>
      <w:r w:rsidRPr="00EB6D4D">
        <w:rPr>
          <w:color w:val="002060"/>
        </w:rPr>
        <w:t>Reasons</w:t>
      </w:r>
      <w:r w:rsidRPr="00EB6D4D">
        <w:rPr>
          <w:color w:val="002060"/>
          <w:spacing w:val="-6"/>
        </w:rPr>
        <w:t xml:space="preserve"> </w:t>
      </w:r>
      <w:r w:rsidRPr="00EB6D4D">
        <w:rPr>
          <w:color w:val="002060"/>
        </w:rPr>
        <w:t>and</w:t>
      </w:r>
      <w:r w:rsidRPr="00EB6D4D">
        <w:rPr>
          <w:color w:val="002060"/>
          <w:spacing w:val="-6"/>
        </w:rPr>
        <w:t xml:space="preserve"> </w:t>
      </w:r>
      <w:r w:rsidRPr="00EB6D4D">
        <w:rPr>
          <w:color w:val="002060"/>
        </w:rPr>
        <w:t>recording</w:t>
      </w:r>
      <w:r w:rsidRPr="00EB6D4D">
        <w:rPr>
          <w:color w:val="002060"/>
          <w:spacing w:val="-6"/>
        </w:rPr>
        <w:t xml:space="preserve"> </w:t>
      </w:r>
      <w:r w:rsidRPr="00EB6D4D">
        <w:rPr>
          <w:color w:val="002060"/>
        </w:rPr>
        <w:t>exclusions</w:t>
      </w:r>
    </w:p>
    <w:p w14:paraId="7F7E1FF9" w14:textId="77777777" w:rsidR="00F42E70" w:rsidRPr="00F42E70" w:rsidRDefault="00F42E70" w:rsidP="009834A3">
      <w:pPr>
        <w:tabs>
          <w:tab w:val="left" w:pos="654"/>
        </w:tabs>
        <w:spacing w:before="240" w:line="288" w:lineRule="auto"/>
        <w:ind w:left="-426" w:right="1447"/>
        <w:rPr>
          <w:rFonts w:ascii="Arial" w:hAnsi="Arial" w:cs="Arial"/>
          <w:b/>
          <w:bCs/>
          <w:sz w:val="24"/>
          <w:szCs w:val="24"/>
        </w:rPr>
      </w:pPr>
      <w:r w:rsidRPr="00F42E70">
        <w:rPr>
          <w:rFonts w:ascii="Arial" w:hAnsi="Arial" w:cs="Arial"/>
          <w:b/>
          <w:bCs/>
          <w:color w:val="0D0D0D"/>
          <w:sz w:val="24"/>
          <w:szCs w:val="24"/>
        </w:rPr>
        <w:t>The government trusts headteachers to use their professional judgement based on</w:t>
      </w:r>
      <w:r w:rsidRPr="00F42E70">
        <w:rPr>
          <w:rFonts w:ascii="Arial" w:hAnsi="Arial" w:cs="Arial"/>
          <w:b/>
          <w:bCs/>
          <w:color w:val="0D0D0D"/>
          <w:spacing w:val="-64"/>
          <w:sz w:val="24"/>
          <w:szCs w:val="24"/>
        </w:rPr>
        <w:t xml:space="preserve"> </w:t>
      </w:r>
      <w:r w:rsidRPr="00F42E70">
        <w:rPr>
          <w:rFonts w:ascii="Arial" w:hAnsi="Arial" w:cs="Arial"/>
          <w:b/>
          <w:bCs/>
          <w:color w:val="0D0D0D"/>
          <w:sz w:val="24"/>
          <w:szCs w:val="24"/>
        </w:rPr>
        <w:t>the individual circumstances of the case when considering whether to exclude a pupil.</w:t>
      </w:r>
      <w:r w:rsidRPr="00F42E70">
        <w:rPr>
          <w:rFonts w:ascii="Arial" w:hAnsi="Arial" w:cs="Arial"/>
          <w:b/>
          <w:bCs/>
          <w:color w:val="0D0D0D"/>
          <w:spacing w:val="1"/>
          <w:sz w:val="24"/>
          <w:szCs w:val="24"/>
        </w:rPr>
        <w:t xml:space="preserve"> </w:t>
      </w:r>
      <w:r w:rsidRPr="00F42E70">
        <w:rPr>
          <w:rFonts w:ascii="Arial" w:hAnsi="Arial" w:cs="Arial"/>
          <w:b/>
          <w:bCs/>
          <w:color w:val="0D0D0D"/>
          <w:sz w:val="24"/>
          <w:szCs w:val="24"/>
        </w:rPr>
        <w:t>The reasons below are examples of the types of circumstances that may warrant a</w:t>
      </w:r>
      <w:r w:rsidRPr="00F42E70">
        <w:rPr>
          <w:rFonts w:ascii="Arial" w:hAnsi="Arial" w:cs="Arial"/>
          <w:b/>
          <w:bCs/>
          <w:color w:val="0D0D0D"/>
          <w:spacing w:val="1"/>
          <w:sz w:val="24"/>
          <w:szCs w:val="24"/>
        </w:rPr>
        <w:t xml:space="preserve"> </w:t>
      </w:r>
      <w:r w:rsidRPr="00F42E70">
        <w:rPr>
          <w:rFonts w:ascii="Arial" w:hAnsi="Arial" w:cs="Arial"/>
          <w:b/>
          <w:bCs/>
          <w:color w:val="0D0D0D"/>
          <w:sz w:val="24"/>
          <w:szCs w:val="24"/>
        </w:rPr>
        <w:t>suspension</w:t>
      </w:r>
      <w:r w:rsidRPr="00F42E70">
        <w:rPr>
          <w:rFonts w:ascii="Arial" w:hAnsi="Arial" w:cs="Arial"/>
          <w:b/>
          <w:bCs/>
          <w:color w:val="0D0D0D"/>
          <w:spacing w:val="-2"/>
          <w:sz w:val="24"/>
          <w:szCs w:val="24"/>
        </w:rPr>
        <w:t xml:space="preserve"> </w:t>
      </w:r>
      <w:r w:rsidRPr="00F42E70">
        <w:rPr>
          <w:rFonts w:ascii="Arial" w:hAnsi="Arial" w:cs="Arial"/>
          <w:b/>
          <w:bCs/>
          <w:color w:val="0D0D0D"/>
          <w:sz w:val="24"/>
          <w:szCs w:val="24"/>
        </w:rPr>
        <w:t>or</w:t>
      </w:r>
      <w:r w:rsidRPr="00F42E70">
        <w:rPr>
          <w:rFonts w:ascii="Arial" w:hAnsi="Arial" w:cs="Arial"/>
          <w:b/>
          <w:bCs/>
          <w:color w:val="0D0D0D"/>
          <w:spacing w:val="-1"/>
          <w:sz w:val="24"/>
          <w:szCs w:val="24"/>
        </w:rPr>
        <w:t xml:space="preserve"> </w:t>
      </w:r>
      <w:r w:rsidRPr="00F42E70">
        <w:rPr>
          <w:rFonts w:ascii="Arial" w:hAnsi="Arial" w:cs="Arial"/>
          <w:b/>
          <w:bCs/>
          <w:color w:val="0D0D0D"/>
          <w:sz w:val="24"/>
          <w:szCs w:val="24"/>
        </w:rPr>
        <w:t>permanent</w:t>
      </w:r>
      <w:r w:rsidRPr="00F42E70">
        <w:rPr>
          <w:rFonts w:ascii="Arial" w:hAnsi="Arial" w:cs="Arial"/>
          <w:b/>
          <w:bCs/>
          <w:color w:val="0D0D0D"/>
          <w:spacing w:val="-2"/>
          <w:sz w:val="24"/>
          <w:szCs w:val="24"/>
        </w:rPr>
        <w:t xml:space="preserve"> </w:t>
      </w:r>
      <w:r w:rsidRPr="00F42E70">
        <w:rPr>
          <w:rFonts w:ascii="Arial" w:hAnsi="Arial" w:cs="Arial"/>
          <w:b/>
          <w:bCs/>
          <w:color w:val="0D0D0D"/>
          <w:sz w:val="24"/>
          <w:szCs w:val="24"/>
        </w:rPr>
        <w:t>exclusion.</w:t>
      </w:r>
    </w:p>
    <w:p w14:paraId="249DA27F" w14:textId="77777777" w:rsidR="00F42E70" w:rsidRDefault="00F42E70" w:rsidP="009834A3">
      <w:pPr>
        <w:spacing w:line="288" w:lineRule="auto"/>
        <w:ind w:left="-426"/>
        <w:rPr>
          <w:sz w:val="24"/>
        </w:rPr>
        <w:sectPr w:rsidR="00F42E70">
          <w:headerReference w:type="even" r:id="rId8"/>
          <w:headerReference w:type="default" r:id="rId9"/>
          <w:footerReference w:type="even" r:id="rId10"/>
          <w:footerReference w:type="default" r:id="rId11"/>
          <w:headerReference w:type="first" r:id="rId12"/>
          <w:footerReference w:type="first" r:id="rId13"/>
          <w:pgSz w:w="11910" w:h="16840"/>
          <w:pgMar w:top="840" w:right="140" w:bottom="1240" w:left="880" w:header="0" w:footer="1041" w:gutter="0"/>
          <w:cols w:space="720"/>
        </w:sectPr>
      </w:pPr>
    </w:p>
    <w:p w14:paraId="2F23A19E"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Pr>
          <w:color w:val="0A0B0B"/>
          <w:sz w:val="24"/>
        </w:rPr>
        <w:lastRenderedPageBreak/>
        <w:t>Physical</w:t>
      </w:r>
      <w:r>
        <w:rPr>
          <w:color w:val="0A0B0B"/>
          <w:spacing w:val="-3"/>
          <w:sz w:val="24"/>
        </w:rPr>
        <w:t xml:space="preserve"> </w:t>
      </w:r>
      <w:r>
        <w:rPr>
          <w:color w:val="0A0B0B"/>
          <w:sz w:val="24"/>
        </w:rPr>
        <w:t>assault</w:t>
      </w:r>
      <w:r>
        <w:rPr>
          <w:color w:val="0A0B0B"/>
          <w:spacing w:val="-4"/>
          <w:sz w:val="24"/>
        </w:rPr>
        <w:t xml:space="preserve"> </w:t>
      </w:r>
      <w:r>
        <w:rPr>
          <w:color w:val="0A0B0B"/>
          <w:sz w:val="24"/>
        </w:rPr>
        <w:t>against</w:t>
      </w:r>
      <w:r>
        <w:rPr>
          <w:color w:val="0A0B0B"/>
          <w:spacing w:val="-2"/>
          <w:sz w:val="24"/>
        </w:rPr>
        <w:t xml:space="preserve"> </w:t>
      </w:r>
      <w:r>
        <w:rPr>
          <w:color w:val="0A0B0B"/>
          <w:sz w:val="24"/>
        </w:rPr>
        <w:t>a</w:t>
      </w:r>
      <w:r>
        <w:rPr>
          <w:color w:val="0A0B0B"/>
          <w:spacing w:val="-1"/>
          <w:sz w:val="24"/>
        </w:rPr>
        <w:t xml:space="preserve"> </w:t>
      </w:r>
      <w:r>
        <w:rPr>
          <w:color w:val="0A0B0B"/>
          <w:sz w:val="24"/>
        </w:rPr>
        <w:t>pupil</w:t>
      </w:r>
    </w:p>
    <w:p w14:paraId="6547E7AA"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Physical</w:t>
      </w:r>
      <w:r w:rsidRPr="009834A3">
        <w:rPr>
          <w:color w:val="0A0B0B"/>
          <w:spacing w:val="-3"/>
          <w:sz w:val="24"/>
        </w:rPr>
        <w:t xml:space="preserve"> </w:t>
      </w:r>
      <w:r w:rsidRPr="009834A3">
        <w:rPr>
          <w:color w:val="0A0B0B"/>
          <w:sz w:val="24"/>
        </w:rPr>
        <w:t>assault</w:t>
      </w:r>
      <w:r w:rsidRPr="009834A3">
        <w:rPr>
          <w:color w:val="0A0B0B"/>
          <w:spacing w:val="-4"/>
          <w:sz w:val="24"/>
        </w:rPr>
        <w:t xml:space="preserve"> </w:t>
      </w:r>
      <w:r w:rsidRPr="009834A3">
        <w:rPr>
          <w:color w:val="0A0B0B"/>
          <w:sz w:val="24"/>
        </w:rPr>
        <w:t>against</w:t>
      </w:r>
      <w:r w:rsidRPr="009834A3">
        <w:rPr>
          <w:color w:val="0A0B0B"/>
          <w:spacing w:val="-2"/>
          <w:sz w:val="24"/>
        </w:rPr>
        <w:t xml:space="preserve"> </w:t>
      </w:r>
      <w:r w:rsidRPr="009834A3">
        <w:rPr>
          <w:color w:val="0A0B0B"/>
          <w:sz w:val="24"/>
        </w:rPr>
        <w:t>an</w:t>
      </w:r>
      <w:r w:rsidRPr="009834A3">
        <w:rPr>
          <w:color w:val="0A0B0B"/>
          <w:spacing w:val="-3"/>
          <w:sz w:val="24"/>
        </w:rPr>
        <w:t xml:space="preserve"> </w:t>
      </w:r>
      <w:r w:rsidRPr="009834A3">
        <w:rPr>
          <w:color w:val="0A0B0B"/>
          <w:sz w:val="24"/>
        </w:rPr>
        <w:t>adult</w:t>
      </w:r>
    </w:p>
    <w:p w14:paraId="51DC5C60"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Verbal</w:t>
      </w:r>
      <w:r w:rsidRPr="009834A3">
        <w:rPr>
          <w:color w:val="0A0B0B"/>
          <w:spacing w:val="-6"/>
          <w:sz w:val="24"/>
        </w:rPr>
        <w:t xml:space="preserve"> </w:t>
      </w:r>
      <w:r w:rsidRPr="009834A3">
        <w:rPr>
          <w:color w:val="0A0B0B"/>
          <w:sz w:val="24"/>
        </w:rPr>
        <w:t>abuse</w:t>
      </w:r>
      <w:r w:rsidRPr="009834A3">
        <w:rPr>
          <w:color w:val="0A0B0B"/>
          <w:spacing w:val="-2"/>
          <w:sz w:val="24"/>
        </w:rPr>
        <w:t xml:space="preserve"> </w:t>
      </w:r>
      <w:r w:rsidRPr="009834A3">
        <w:rPr>
          <w:color w:val="0A0B0B"/>
          <w:sz w:val="24"/>
        </w:rPr>
        <w:t>or</w:t>
      </w:r>
      <w:r w:rsidRPr="009834A3">
        <w:rPr>
          <w:color w:val="0A0B0B"/>
          <w:spacing w:val="-4"/>
          <w:sz w:val="24"/>
        </w:rPr>
        <w:t xml:space="preserve"> </w:t>
      </w:r>
      <w:r w:rsidRPr="009834A3">
        <w:rPr>
          <w:color w:val="0A0B0B"/>
          <w:sz w:val="24"/>
        </w:rPr>
        <w:t>threatening</w:t>
      </w:r>
      <w:r w:rsidRPr="009834A3">
        <w:rPr>
          <w:color w:val="0A0B0B"/>
          <w:spacing w:val="-4"/>
          <w:sz w:val="24"/>
        </w:rPr>
        <w:t xml:space="preserve"> </w:t>
      </w:r>
      <w:r w:rsidRPr="009834A3">
        <w:rPr>
          <w:color w:val="0A0B0B"/>
          <w:sz w:val="24"/>
        </w:rPr>
        <w:t>behaviour</w:t>
      </w:r>
      <w:r w:rsidRPr="009834A3">
        <w:rPr>
          <w:color w:val="0A0B0B"/>
          <w:spacing w:val="-4"/>
          <w:sz w:val="24"/>
        </w:rPr>
        <w:t xml:space="preserve"> </w:t>
      </w:r>
      <w:r w:rsidRPr="009834A3">
        <w:rPr>
          <w:color w:val="0A0B0B"/>
          <w:sz w:val="24"/>
        </w:rPr>
        <w:t>against</w:t>
      </w:r>
      <w:r w:rsidRPr="009834A3">
        <w:rPr>
          <w:color w:val="0A0B0B"/>
          <w:spacing w:val="-2"/>
          <w:sz w:val="24"/>
        </w:rPr>
        <w:t xml:space="preserve"> </w:t>
      </w:r>
      <w:r w:rsidRPr="009834A3">
        <w:rPr>
          <w:color w:val="0A0B0B"/>
          <w:sz w:val="24"/>
        </w:rPr>
        <w:t>a</w:t>
      </w:r>
      <w:r w:rsidRPr="009834A3">
        <w:rPr>
          <w:color w:val="0A0B0B"/>
          <w:spacing w:val="-2"/>
          <w:sz w:val="24"/>
        </w:rPr>
        <w:t xml:space="preserve"> </w:t>
      </w:r>
      <w:r w:rsidRPr="009834A3">
        <w:rPr>
          <w:color w:val="0A0B0B"/>
          <w:sz w:val="24"/>
        </w:rPr>
        <w:t>pupil</w:t>
      </w:r>
    </w:p>
    <w:p w14:paraId="4161E2F0"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Verbal</w:t>
      </w:r>
      <w:r w:rsidRPr="009834A3">
        <w:rPr>
          <w:color w:val="0A0B0B"/>
          <w:spacing w:val="-6"/>
          <w:sz w:val="24"/>
        </w:rPr>
        <w:t xml:space="preserve"> </w:t>
      </w:r>
      <w:r w:rsidRPr="009834A3">
        <w:rPr>
          <w:color w:val="0A0B0B"/>
          <w:sz w:val="24"/>
        </w:rPr>
        <w:t>abuse</w:t>
      </w:r>
      <w:r w:rsidRPr="009834A3">
        <w:rPr>
          <w:color w:val="0A0B0B"/>
          <w:spacing w:val="-2"/>
          <w:sz w:val="24"/>
        </w:rPr>
        <w:t xml:space="preserve"> </w:t>
      </w:r>
      <w:r w:rsidRPr="009834A3">
        <w:rPr>
          <w:color w:val="0A0B0B"/>
          <w:sz w:val="24"/>
        </w:rPr>
        <w:t>or</w:t>
      </w:r>
      <w:r w:rsidRPr="009834A3">
        <w:rPr>
          <w:color w:val="0A0B0B"/>
          <w:spacing w:val="-4"/>
          <w:sz w:val="24"/>
        </w:rPr>
        <w:t xml:space="preserve"> </w:t>
      </w:r>
      <w:r w:rsidRPr="009834A3">
        <w:rPr>
          <w:color w:val="0A0B0B"/>
          <w:sz w:val="24"/>
        </w:rPr>
        <w:t>threatening</w:t>
      </w:r>
      <w:r w:rsidRPr="009834A3">
        <w:rPr>
          <w:color w:val="0A0B0B"/>
          <w:spacing w:val="-4"/>
          <w:sz w:val="24"/>
        </w:rPr>
        <w:t xml:space="preserve"> </w:t>
      </w:r>
      <w:r w:rsidRPr="009834A3">
        <w:rPr>
          <w:color w:val="0A0B0B"/>
          <w:sz w:val="24"/>
        </w:rPr>
        <w:t>behaviour</w:t>
      </w:r>
      <w:r w:rsidRPr="009834A3">
        <w:rPr>
          <w:color w:val="0A0B0B"/>
          <w:spacing w:val="-4"/>
          <w:sz w:val="24"/>
        </w:rPr>
        <w:t xml:space="preserve"> </w:t>
      </w:r>
      <w:r w:rsidRPr="009834A3">
        <w:rPr>
          <w:color w:val="0A0B0B"/>
          <w:sz w:val="24"/>
        </w:rPr>
        <w:t>against</w:t>
      </w:r>
      <w:r w:rsidRPr="009834A3">
        <w:rPr>
          <w:color w:val="0A0B0B"/>
          <w:spacing w:val="-2"/>
          <w:sz w:val="24"/>
        </w:rPr>
        <w:t xml:space="preserve"> </w:t>
      </w:r>
      <w:r w:rsidRPr="009834A3">
        <w:rPr>
          <w:color w:val="0A0B0B"/>
          <w:sz w:val="24"/>
        </w:rPr>
        <w:t>an</w:t>
      </w:r>
      <w:r w:rsidRPr="009834A3">
        <w:rPr>
          <w:color w:val="0A0B0B"/>
          <w:spacing w:val="-4"/>
          <w:sz w:val="24"/>
        </w:rPr>
        <w:t xml:space="preserve"> </w:t>
      </w:r>
      <w:r w:rsidRPr="009834A3">
        <w:rPr>
          <w:color w:val="0A0B0B"/>
          <w:sz w:val="24"/>
        </w:rPr>
        <w:t>adult</w:t>
      </w:r>
    </w:p>
    <w:p w14:paraId="3096160C"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Use, or threat of use, of an offensive weapon or prohibited item that has been</w:t>
      </w:r>
      <w:r w:rsidRPr="009834A3">
        <w:rPr>
          <w:color w:val="0A0B0B"/>
          <w:spacing w:val="-64"/>
          <w:sz w:val="24"/>
        </w:rPr>
        <w:t xml:space="preserve"> </w:t>
      </w:r>
      <w:r w:rsidRPr="009834A3">
        <w:rPr>
          <w:color w:val="0A0B0B"/>
          <w:sz w:val="24"/>
        </w:rPr>
        <w:t>prohibited by</w:t>
      </w:r>
      <w:r w:rsidRPr="009834A3">
        <w:rPr>
          <w:color w:val="0A0B0B"/>
          <w:spacing w:val="-2"/>
          <w:sz w:val="24"/>
        </w:rPr>
        <w:t xml:space="preserve"> </w:t>
      </w:r>
      <w:r w:rsidRPr="009834A3">
        <w:rPr>
          <w:color w:val="0A0B0B"/>
          <w:sz w:val="24"/>
        </w:rPr>
        <w:t>a</w:t>
      </w:r>
      <w:r w:rsidRPr="009834A3">
        <w:rPr>
          <w:color w:val="0A0B0B"/>
          <w:spacing w:val="1"/>
          <w:sz w:val="24"/>
        </w:rPr>
        <w:t xml:space="preserve"> </w:t>
      </w:r>
      <w:r w:rsidRPr="009834A3">
        <w:rPr>
          <w:color w:val="0A0B0B"/>
          <w:sz w:val="24"/>
        </w:rPr>
        <w:t>school’s</w:t>
      </w:r>
      <w:r w:rsidRPr="009834A3">
        <w:rPr>
          <w:color w:val="0A0B0B"/>
          <w:spacing w:val="-1"/>
          <w:sz w:val="24"/>
        </w:rPr>
        <w:t xml:space="preserve"> </w:t>
      </w:r>
      <w:r w:rsidRPr="009834A3">
        <w:rPr>
          <w:color w:val="0A0B0B"/>
          <w:sz w:val="24"/>
        </w:rPr>
        <w:t>behaviour</w:t>
      </w:r>
      <w:r w:rsidRPr="009834A3">
        <w:rPr>
          <w:color w:val="0A0B0B"/>
          <w:spacing w:val="-3"/>
          <w:sz w:val="24"/>
        </w:rPr>
        <w:t xml:space="preserve"> </w:t>
      </w:r>
      <w:r w:rsidRPr="009834A3">
        <w:rPr>
          <w:color w:val="0A0B0B"/>
          <w:sz w:val="24"/>
        </w:rPr>
        <w:t>policy</w:t>
      </w:r>
    </w:p>
    <w:p w14:paraId="140CEA9C"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Bullying</w:t>
      </w:r>
    </w:p>
    <w:p w14:paraId="2CD0500E"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Racist</w:t>
      </w:r>
      <w:r w:rsidRPr="009834A3">
        <w:rPr>
          <w:color w:val="0A0B0B"/>
          <w:spacing w:val="-2"/>
          <w:sz w:val="24"/>
        </w:rPr>
        <w:t xml:space="preserve"> </w:t>
      </w:r>
      <w:r w:rsidRPr="009834A3">
        <w:rPr>
          <w:color w:val="0A0B0B"/>
          <w:sz w:val="24"/>
        </w:rPr>
        <w:t>abuse</w:t>
      </w:r>
    </w:p>
    <w:p w14:paraId="46766ED2" w14:textId="77777777" w:rsidR="009834A3"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Abuse</w:t>
      </w:r>
      <w:r w:rsidRPr="009834A3">
        <w:rPr>
          <w:color w:val="0A0B0B"/>
          <w:spacing w:val="-5"/>
          <w:sz w:val="24"/>
        </w:rPr>
        <w:t xml:space="preserve"> </w:t>
      </w:r>
      <w:r w:rsidRPr="009834A3">
        <w:rPr>
          <w:color w:val="0A0B0B"/>
          <w:sz w:val="24"/>
        </w:rPr>
        <w:t>against</w:t>
      </w:r>
      <w:r w:rsidRPr="009834A3">
        <w:rPr>
          <w:color w:val="0A0B0B"/>
          <w:spacing w:val="-3"/>
          <w:sz w:val="24"/>
        </w:rPr>
        <w:t xml:space="preserve"> </w:t>
      </w:r>
      <w:r w:rsidRPr="009834A3">
        <w:rPr>
          <w:color w:val="0A0B0B"/>
          <w:sz w:val="24"/>
        </w:rPr>
        <w:t>sexual</w:t>
      </w:r>
      <w:r w:rsidRPr="009834A3">
        <w:rPr>
          <w:color w:val="0A0B0B"/>
          <w:spacing w:val="-6"/>
          <w:sz w:val="24"/>
        </w:rPr>
        <w:t xml:space="preserve"> </w:t>
      </w:r>
      <w:r w:rsidRPr="009834A3">
        <w:rPr>
          <w:color w:val="0A0B0B"/>
          <w:sz w:val="24"/>
        </w:rPr>
        <w:t>orientation</w:t>
      </w:r>
      <w:r w:rsidRPr="009834A3">
        <w:rPr>
          <w:color w:val="0A0B0B"/>
          <w:spacing w:val="-5"/>
          <w:sz w:val="24"/>
        </w:rPr>
        <w:t xml:space="preserve"> </w:t>
      </w:r>
      <w:r w:rsidRPr="009834A3">
        <w:rPr>
          <w:color w:val="0A0B0B"/>
          <w:sz w:val="24"/>
        </w:rPr>
        <w:t>or</w:t>
      </w:r>
      <w:r w:rsidRPr="009834A3">
        <w:rPr>
          <w:color w:val="0A0B0B"/>
          <w:spacing w:val="-5"/>
          <w:sz w:val="24"/>
        </w:rPr>
        <w:t xml:space="preserve"> </w:t>
      </w:r>
      <w:r w:rsidRPr="009834A3">
        <w:rPr>
          <w:color w:val="0A0B0B"/>
          <w:sz w:val="24"/>
        </w:rPr>
        <w:t>gender</w:t>
      </w:r>
      <w:r w:rsidRPr="009834A3">
        <w:rPr>
          <w:color w:val="0A0B0B"/>
          <w:spacing w:val="-4"/>
          <w:sz w:val="24"/>
        </w:rPr>
        <w:t xml:space="preserve"> </w:t>
      </w:r>
      <w:r w:rsidRPr="009834A3">
        <w:rPr>
          <w:color w:val="0A0B0B"/>
          <w:sz w:val="24"/>
        </w:rPr>
        <w:t>reassignmen</w:t>
      </w:r>
      <w:r w:rsidR="009834A3">
        <w:rPr>
          <w:color w:val="0A0B0B"/>
          <w:sz w:val="24"/>
        </w:rPr>
        <w:t>t</w:t>
      </w:r>
    </w:p>
    <w:p w14:paraId="6909E1EF" w14:textId="497FCA08" w:rsidR="00F42E70" w:rsidRPr="009834A3" w:rsidRDefault="00F42E70" w:rsidP="009834A3">
      <w:pPr>
        <w:pStyle w:val="ListParagraph"/>
        <w:numPr>
          <w:ilvl w:val="0"/>
          <w:numId w:val="9"/>
        </w:numPr>
        <w:tabs>
          <w:tab w:val="left" w:pos="1332"/>
          <w:tab w:val="left" w:pos="1333"/>
        </w:tabs>
        <w:spacing w:before="78"/>
        <w:rPr>
          <w:rFonts w:ascii="Symbol" w:hAnsi="Symbol"/>
          <w:color w:val="0A0B0B"/>
          <w:sz w:val="24"/>
        </w:rPr>
      </w:pPr>
      <w:r w:rsidRPr="009834A3">
        <w:rPr>
          <w:color w:val="0A0B0B"/>
          <w:sz w:val="24"/>
        </w:rPr>
        <w:t>Abuse</w:t>
      </w:r>
      <w:r w:rsidRPr="009834A3">
        <w:rPr>
          <w:color w:val="0A0B0B"/>
          <w:spacing w:val="-5"/>
          <w:sz w:val="24"/>
        </w:rPr>
        <w:t xml:space="preserve"> </w:t>
      </w:r>
      <w:r w:rsidRPr="009834A3">
        <w:rPr>
          <w:color w:val="0A0B0B"/>
          <w:sz w:val="24"/>
        </w:rPr>
        <w:t>relating</w:t>
      </w:r>
      <w:r w:rsidRPr="009834A3">
        <w:rPr>
          <w:color w:val="0A0B0B"/>
          <w:spacing w:val="-2"/>
          <w:sz w:val="24"/>
        </w:rPr>
        <w:t xml:space="preserve"> </w:t>
      </w:r>
      <w:r w:rsidRPr="009834A3">
        <w:rPr>
          <w:color w:val="0A0B0B"/>
          <w:sz w:val="24"/>
        </w:rPr>
        <w:t>to</w:t>
      </w:r>
      <w:r w:rsidRPr="009834A3">
        <w:rPr>
          <w:color w:val="0A0B0B"/>
          <w:spacing w:val="-4"/>
          <w:sz w:val="24"/>
        </w:rPr>
        <w:t xml:space="preserve"> </w:t>
      </w:r>
      <w:r w:rsidRPr="009834A3">
        <w:rPr>
          <w:color w:val="0A0B0B"/>
          <w:sz w:val="24"/>
        </w:rPr>
        <w:t>disability</w:t>
      </w:r>
    </w:p>
    <w:p w14:paraId="51C9F34A" w14:textId="76178AA0" w:rsidR="00A6464F" w:rsidRDefault="00A6464F" w:rsidP="009834A3">
      <w:pPr>
        <w:ind w:left="-426"/>
      </w:pPr>
    </w:p>
    <w:p w14:paraId="45928B0F" w14:textId="77777777" w:rsidR="00F42E70" w:rsidRPr="00EB6D4D" w:rsidRDefault="00F42E70" w:rsidP="009834A3">
      <w:pPr>
        <w:pStyle w:val="Heading2"/>
        <w:spacing w:before="175"/>
        <w:ind w:left="-426"/>
        <w:rPr>
          <w:color w:val="002060"/>
        </w:rPr>
      </w:pPr>
      <w:r w:rsidRPr="00EB6D4D">
        <w:rPr>
          <w:color w:val="002060"/>
        </w:rPr>
        <w:t>Off-rolling</w:t>
      </w:r>
      <w:r w:rsidRPr="00EB6D4D">
        <w:rPr>
          <w:color w:val="002060"/>
          <w:spacing w:val="-6"/>
        </w:rPr>
        <w:t xml:space="preserve"> </w:t>
      </w:r>
      <w:r w:rsidRPr="00EB6D4D">
        <w:rPr>
          <w:color w:val="002060"/>
        </w:rPr>
        <w:t>and</w:t>
      </w:r>
      <w:r w:rsidRPr="00EB6D4D">
        <w:rPr>
          <w:color w:val="002060"/>
          <w:spacing w:val="-6"/>
        </w:rPr>
        <w:t xml:space="preserve"> </w:t>
      </w:r>
      <w:r w:rsidRPr="00EB6D4D">
        <w:rPr>
          <w:color w:val="002060"/>
        </w:rPr>
        <w:t>unlawful</w:t>
      </w:r>
      <w:r w:rsidRPr="00EB6D4D">
        <w:rPr>
          <w:color w:val="002060"/>
          <w:spacing w:val="-8"/>
        </w:rPr>
        <w:t xml:space="preserve"> </w:t>
      </w:r>
      <w:r w:rsidRPr="00EB6D4D">
        <w:rPr>
          <w:color w:val="002060"/>
        </w:rPr>
        <w:t>exclusions</w:t>
      </w:r>
    </w:p>
    <w:p w14:paraId="21ED8D0A" w14:textId="77777777" w:rsidR="00F42E70" w:rsidRDefault="00F42E70" w:rsidP="009834A3">
      <w:pPr>
        <w:pStyle w:val="ListParagraph"/>
        <w:tabs>
          <w:tab w:val="left" w:pos="654"/>
        </w:tabs>
        <w:spacing w:before="242" w:line="288" w:lineRule="auto"/>
        <w:ind w:left="-426" w:right="1410"/>
        <w:rPr>
          <w:sz w:val="24"/>
        </w:rPr>
      </w:pPr>
      <w:r>
        <w:rPr>
          <w:color w:val="0D0D0D"/>
          <w:sz w:val="24"/>
        </w:rPr>
        <w:t>Telling or forcing a pupil to leave school, or not allowing them to attend school, is a</w:t>
      </w:r>
      <w:r>
        <w:rPr>
          <w:color w:val="0D0D0D"/>
          <w:spacing w:val="-64"/>
          <w:sz w:val="24"/>
        </w:rPr>
        <w:t xml:space="preserve"> </w:t>
      </w:r>
      <w:r>
        <w:rPr>
          <w:color w:val="0D0D0D"/>
          <w:sz w:val="24"/>
        </w:rPr>
        <w:t>suspension (if temporary) or permanent exclusion (if permanent). Whenever a pupil is</w:t>
      </w:r>
      <w:r>
        <w:rPr>
          <w:color w:val="0D0D0D"/>
          <w:spacing w:val="1"/>
          <w:sz w:val="24"/>
        </w:rPr>
        <w:t xml:space="preserve"> </w:t>
      </w:r>
      <w:r>
        <w:rPr>
          <w:color w:val="0D0D0D"/>
          <w:sz w:val="24"/>
        </w:rPr>
        <w:t>made to leave school, or forbidden from attending school, on disciplinary grounds, this</w:t>
      </w:r>
      <w:r>
        <w:rPr>
          <w:color w:val="0D0D0D"/>
          <w:spacing w:val="1"/>
          <w:sz w:val="24"/>
        </w:rPr>
        <w:t xml:space="preserve"> </w:t>
      </w:r>
      <w:r>
        <w:rPr>
          <w:color w:val="0D0D0D"/>
          <w:sz w:val="24"/>
        </w:rPr>
        <w:t xml:space="preserve">must be </w:t>
      </w:r>
      <w:r>
        <w:rPr>
          <w:sz w:val="24"/>
        </w:rPr>
        <w:t>done in accordance with the School Discipline (Pupil Exclusions and Reviews)</w:t>
      </w:r>
      <w:r>
        <w:rPr>
          <w:spacing w:val="-64"/>
          <w:sz w:val="24"/>
        </w:rPr>
        <w:t xml:space="preserve"> </w:t>
      </w:r>
      <w:r>
        <w:rPr>
          <w:sz w:val="24"/>
        </w:rPr>
        <w:t>(England)</w:t>
      </w:r>
      <w:r>
        <w:rPr>
          <w:spacing w:val="-3"/>
          <w:sz w:val="24"/>
        </w:rPr>
        <w:t xml:space="preserve"> </w:t>
      </w:r>
      <w:r>
        <w:rPr>
          <w:sz w:val="24"/>
        </w:rPr>
        <w:t>Regulations</w:t>
      </w:r>
      <w:r>
        <w:rPr>
          <w:spacing w:val="-6"/>
          <w:sz w:val="24"/>
        </w:rPr>
        <w:t xml:space="preserve"> </w:t>
      </w:r>
      <w:r>
        <w:rPr>
          <w:sz w:val="24"/>
        </w:rPr>
        <w:t>2012</w:t>
      </w:r>
      <w:r>
        <w:rPr>
          <w:spacing w:val="-1"/>
          <w:sz w:val="24"/>
        </w:rPr>
        <w:t xml:space="preserve"> </w:t>
      </w:r>
      <w:r>
        <w:rPr>
          <w:sz w:val="24"/>
        </w:rPr>
        <w:t>and with regard</w:t>
      </w:r>
      <w:r>
        <w:rPr>
          <w:spacing w:val="-3"/>
          <w:sz w:val="24"/>
        </w:rPr>
        <w:t xml:space="preserve"> </w:t>
      </w:r>
      <w:r>
        <w:rPr>
          <w:sz w:val="24"/>
        </w:rPr>
        <w:t>to relevant</w:t>
      </w:r>
      <w:r>
        <w:rPr>
          <w:spacing w:val="-1"/>
          <w:sz w:val="24"/>
        </w:rPr>
        <w:t xml:space="preserve"> </w:t>
      </w:r>
      <w:r>
        <w:rPr>
          <w:sz w:val="24"/>
        </w:rPr>
        <w:t>parts</w:t>
      </w:r>
      <w:r>
        <w:rPr>
          <w:spacing w:val="-2"/>
          <w:sz w:val="24"/>
        </w:rPr>
        <w:t xml:space="preserve"> </w:t>
      </w:r>
      <w:r>
        <w:rPr>
          <w:sz w:val="24"/>
        </w:rPr>
        <w:t>of</w:t>
      </w:r>
      <w:r>
        <w:rPr>
          <w:spacing w:val="-3"/>
          <w:sz w:val="24"/>
        </w:rPr>
        <w:t xml:space="preserve"> </w:t>
      </w:r>
      <w:r>
        <w:rPr>
          <w:sz w:val="24"/>
        </w:rPr>
        <w:t>this</w:t>
      </w:r>
      <w:r>
        <w:rPr>
          <w:spacing w:val="-3"/>
          <w:sz w:val="24"/>
        </w:rPr>
        <w:t xml:space="preserve"> </w:t>
      </w:r>
      <w:r>
        <w:rPr>
          <w:sz w:val="24"/>
        </w:rPr>
        <w:t>guidance.</w:t>
      </w:r>
    </w:p>
    <w:p w14:paraId="31486A03" w14:textId="77777777" w:rsidR="00F42E70" w:rsidRDefault="00F42E70" w:rsidP="009834A3">
      <w:pPr>
        <w:pStyle w:val="BodyText"/>
        <w:spacing w:before="10"/>
        <w:ind w:left="-426"/>
        <w:rPr>
          <w:sz w:val="20"/>
        </w:rPr>
      </w:pPr>
    </w:p>
    <w:p w14:paraId="2A12A5B9" w14:textId="10746098" w:rsidR="00EB6D4D" w:rsidRDefault="001D6A38" w:rsidP="008B3A23">
      <w:pPr>
        <w:pStyle w:val="ListParagraph"/>
        <w:tabs>
          <w:tab w:val="left" w:pos="654"/>
        </w:tabs>
        <w:spacing w:before="1" w:line="288" w:lineRule="auto"/>
        <w:ind w:left="-426" w:right="1410"/>
        <w:rPr>
          <w:rFonts w:ascii="Arial" w:hAnsi="Arial" w:cs="Arial"/>
          <w:b/>
          <w:bCs/>
          <w:color w:val="002060"/>
          <w:sz w:val="32"/>
          <w:szCs w:val="32"/>
        </w:rPr>
      </w:pPr>
      <w:r w:rsidRPr="00EB6D4D">
        <w:rPr>
          <w:rFonts w:ascii="Arial" w:hAnsi="Arial" w:cs="Arial"/>
          <w:b/>
          <w:bCs/>
          <w:color w:val="002060"/>
          <w:sz w:val="32"/>
          <w:szCs w:val="32"/>
        </w:rPr>
        <w:t>Preventative measures to school exclusion</w:t>
      </w:r>
    </w:p>
    <w:p w14:paraId="5BAA6B7A" w14:textId="77777777" w:rsidR="008B3A23" w:rsidRPr="008B3A23" w:rsidRDefault="008B3A23" w:rsidP="008B3A23">
      <w:pPr>
        <w:pStyle w:val="ListParagraph"/>
        <w:tabs>
          <w:tab w:val="left" w:pos="654"/>
        </w:tabs>
        <w:spacing w:before="1" w:line="288" w:lineRule="auto"/>
        <w:ind w:left="-426" w:right="1410"/>
        <w:rPr>
          <w:rFonts w:ascii="Arial" w:hAnsi="Arial" w:cs="Arial"/>
          <w:b/>
          <w:bCs/>
          <w:color w:val="002060"/>
          <w:sz w:val="32"/>
          <w:szCs w:val="32"/>
        </w:rPr>
      </w:pPr>
    </w:p>
    <w:p w14:paraId="3296DED3" w14:textId="19F51D70" w:rsidR="001D6A38" w:rsidRPr="009834A3" w:rsidRDefault="001D6A38" w:rsidP="009834A3">
      <w:pPr>
        <w:pStyle w:val="ListParagraph"/>
        <w:tabs>
          <w:tab w:val="left" w:pos="654"/>
        </w:tabs>
        <w:spacing w:before="1" w:line="288" w:lineRule="auto"/>
        <w:ind w:left="-426" w:right="1410"/>
        <w:rPr>
          <w:rFonts w:ascii="Arial" w:hAnsi="Arial" w:cs="Arial"/>
          <w:sz w:val="24"/>
          <w:szCs w:val="24"/>
        </w:rPr>
      </w:pPr>
      <w:r w:rsidRPr="009834A3">
        <w:rPr>
          <w:rFonts w:ascii="Arial" w:hAnsi="Arial" w:cs="Arial"/>
          <w:sz w:val="24"/>
          <w:szCs w:val="24"/>
        </w:rPr>
        <w:t>In addition to the strategies set out regarding initial intervention (this can be found on page 29 of the Behaviour in Schools guidance), headteachers should also consider the following: a) an off-site direction (temporary measure that maintained schools and academies for similar purposes can use) or b) managed moves (permanent measure) as preventative measures to exclusion.</w:t>
      </w:r>
    </w:p>
    <w:p w14:paraId="60EF1F77" w14:textId="77777777" w:rsidR="001D6A38" w:rsidRPr="009834A3" w:rsidRDefault="001D6A38" w:rsidP="009834A3">
      <w:pPr>
        <w:pStyle w:val="ListParagraph"/>
        <w:tabs>
          <w:tab w:val="left" w:pos="654"/>
        </w:tabs>
        <w:spacing w:before="1" w:line="288" w:lineRule="auto"/>
        <w:ind w:left="-426" w:right="1410"/>
        <w:rPr>
          <w:rFonts w:ascii="Arial" w:hAnsi="Arial" w:cs="Arial"/>
          <w:sz w:val="24"/>
          <w:szCs w:val="24"/>
        </w:rPr>
      </w:pPr>
    </w:p>
    <w:p w14:paraId="002E22DA" w14:textId="29254326" w:rsidR="00F42E70" w:rsidRDefault="001D6A38" w:rsidP="009834A3">
      <w:pPr>
        <w:pStyle w:val="ListParagraph"/>
        <w:tabs>
          <w:tab w:val="left" w:pos="654"/>
        </w:tabs>
        <w:spacing w:before="1" w:line="288" w:lineRule="auto"/>
        <w:ind w:left="-426" w:right="1410"/>
        <w:rPr>
          <w:rFonts w:ascii="Arial" w:hAnsi="Arial" w:cs="Arial"/>
          <w:sz w:val="24"/>
          <w:szCs w:val="24"/>
        </w:rPr>
      </w:pPr>
      <w:r w:rsidRPr="009834A3">
        <w:rPr>
          <w:rFonts w:ascii="Arial" w:hAnsi="Arial" w:cs="Arial"/>
          <w:sz w:val="24"/>
          <w:szCs w:val="24"/>
        </w:rPr>
        <w:t>Any use of alternative provision should be based on an understanding of the support a child or young person needs in order to improve their behaviour, as well as any SEND or health needs. Off-site direction may only be used as a way to improve future behaviour and not as a sanction or punishment for past misconduct. Off-site direction should only be used where in school interventions and/or outreach have been unsuccessful or are deemed inappropriate and should only be used to arrange a temporary stay in AP.</w:t>
      </w:r>
    </w:p>
    <w:p w14:paraId="158DDAC7" w14:textId="7E0ED330" w:rsidR="002146D5" w:rsidRDefault="002146D5" w:rsidP="009834A3">
      <w:pPr>
        <w:pStyle w:val="ListParagraph"/>
        <w:tabs>
          <w:tab w:val="left" w:pos="654"/>
        </w:tabs>
        <w:spacing w:before="1" w:line="288" w:lineRule="auto"/>
        <w:ind w:left="-426" w:right="1410"/>
        <w:rPr>
          <w:rFonts w:ascii="Arial" w:hAnsi="Arial" w:cs="Arial"/>
          <w:sz w:val="24"/>
          <w:szCs w:val="24"/>
        </w:rPr>
      </w:pPr>
    </w:p>
    <w:p w14:paraId="31D5BBC4" w14:textId="33B4B26E" w:rsidR="002146D5" w:rsidRPr="00EB6D4D" w:rsidRDefault="002146D5" w:rsidP="002146D5">
      <w:pPr>
        <w:pStyle w:val="ListParagraph"/>
        <w:tabs>
          <w:tab w:val="left" w:pos="654"/>
        </w:tabs>
        <w:spacing w:before="1" w:line="288" w:lineRule="auto"/>
        <w:ind w:left="-426" w:right="1410"/>
        <w:rPr>
          <w:rFonts w:ascii="Arial" w:hAnsi="Arial" w:cs="Arial"/>
          <w:b/>
          <w:bCs/>
          <w:color w:val="002060"/>
          <w:sz w:val="32"/>
          <w:szCs w:val="32"/>
        </w:rPr>
      </w:pPr>
      <w:r w:rsidRPr="00EB6D4D">
        <w:rPr>
          <w:rFonts w:ascii="Arial" w:hAnsi="Arial" w:cs="Arial"/>
          <w:b/>
          <w:bCs/>
          <w:color w:val="002060"/>
          <w:sz w:val="32"/>
          <w:szCs w:val="32"/>
        </w:rPr>
        <w:t>Pupils with disabilities and Special Educational Needs (SEN) including those with Education, Health and Care plans (EHC plans)</w:t>
      </w:r>
    </w:p>
    <w:p w14:paraId="362DEC52" w14:textId="77777777" w:rsidR="002146D5" w:rsidRPr="002146D5" w:rsidRDefault="002146D5" w:rsidP="002146D5">
      <w:pPr>
        <w:pStyle w:val="ListParagraph"/>
        <w:tabs>
          <w:tab w:val="left" w:pos="654"/>
        </w:tabs>
        <w:spacing w:before="1" w:line="288" w:lineRule="auto"/>
        <w:ind w:left="-426" w:right="1410"/>
        <w:rPr>
          <w:rFonts w:ascii="Arial" w:hAnsi="Arial" w:cs="Arial"/>
          <w:sz w:val="24"/>
          <w:szCs w:val="24"/>
        </w:rPr>
      </w:pPr>
    </w:p>
    <w:p w14:paraId="327900BA" w14:textId="2C2444FE" w:rsidR="002146D5" w:rsidRPr="00EB6D4D" w:rsidRDefault="002146D5" w:rsidP="00EB6D4D">
      <w:pPr>
        <w:pStyle w:val="ListParagraph"/>
        <w:tabs>
          <w:tab w:val="left" w:pos="654"/>
        </w:tabs>
        <w:spacing w:before="1" w:line="288" w:lineRule="auto"/>
        <w:ind w:left="-426" w:right="1410"/>
        <w:rPr>
          <w:rFonts w:ascii="Arial" w:hAnsi="Arial" w:cs="Arial"/>
          <w:b/>
          <w:bCs/>
          <w:sz w:val="24"/>
          <w:szCs w:val="24"/>
        </w:rPr>
      </w:pPr>
      <w:r w:rsidRPr="002146D5">
        <w:rPr>
          <w:rFonts w:ascii="Arial" w:hAnsi="Arial" w:cs="Arial"/>
          <w:b/>
          <w:bCs/>
          <w:sz w:val="24"/>
          <w:szCs w:val="24"/>
        </w:rPr>
        <w:t xml:space="preserve">The Equality Act 2010 requires schools to make reasonable adjustments for disabled pupils. This duty can, in principle, apply both to the suspensions and permanent exclusions process and to the disciplinary sanctions imposed. Under the Children and Families Act 2014, governing boards of relevant settings must use their ‘best </w:t>
      </w:r>
      <w:r w:rsidR="00EB6D4D" w:rsidRPr="002146D5">
        <w:rPr>
          <w:rFonts w:ascii="Arial" w:hAnsi="Arial" w:cs="Arial"/>
          <w:b/>
          <w:bCs/>
          <w:sz w:val="24"/>
          <w:szCs w:val="24"/>
        </w:rPr>
        <w:lastRenderedPageBreak/>
        <w:t>endeavors’</w:t>
      </w:r>
      <w:r w:rsidRPr="002146D5">
        <w:rPr>
          <w:rFonts w:ascii="Arial" w:hAnsi="Arial" w:cs="Arial"/>
          <w:b/>
          <w:bCs/>
          <w:sz w:val="24"/>
          <w:szCs w:val="24"/>
        </w:rPr>
        <w:t xml:space="preserve"> to ensure the appropriate special educational provision is made for pupils with SEN, which will include any support in relation to behaviour management that they need because of their SEN.</w:t>
      </w:r>
    </w:p>
    <w:p w14:paraId="671DA2DB" w14:textId="77777777" w:rsidR="002146D5" w:rsidRPr="002146D5" w:rsidRDefault="002146D5" w:rsidP="002146D5">
      <w:pPr>
        <w:pStyle w:val="ListParagraph"/>
        <w:tabs>
          <w:tab w:val="left" w:pos="654"/>
        </w:tabs>
        <w:spacing w:before="1" w:line="288" w:lineRule="auto"/>
        <w:ind w:left="-426" w:right="1410"/>
        <w:rPr>
          <w:rFonts w:ascii="Arial" w:hAnsi="Arial" w:cs="Arial"/>
          <w:sz w:val="24"/>
          <w:szCs w:val="24"/>
        </w:rPr>
      </w:pPr>
    </w:p>
    <w:p w14:paraId="76FD89BE" w14:textId="69EDD9BC" w:rsidR="002146D5" w:rsidRPr="002146D5" w:rsidRDefault="002146D5" w:rsidP="002146D5">
      <w:pPr>
        <w:pStyle w:val="ListParagraph"/>
        <w:tabs>
          <w:tab w:val="left" w:pos="654"/>
        </w:tabs>
        <w:spacing w:before="1" w:line="288" w:lineRule="auto"/>
        <w:ind w:left="-426" w:right="1410"/>
        <w:rPr>
          <w:rFonts w:ascii="Arial" w:hAnsi="Arial" w:cs="Arial"/>
          <w:sz w:val="24"/>
          <w:szCs w:val="24"/>
        </w:rPr>
      </w:pPr>
      <w:r w:rsidRPr="002146D5">
        <w:rPr>
          <w:rFonts w:ascii="Arial" w:hAnsi="Arial" w:cs="Arial"/>
          <w:sz w:val="24"/>
          <w:szCs w:val="24"/>
        </w:rPr>
        <w:t>Where a school has concerns about the behaviour, or risk of suspension and permanent exclusion, of a pupil with SEN, a disability or an EHC plan it should, in partnership with others (including where relevant, the local authority), consider what additional support or alternative placement may be required. This should involve assessing the suitability of provision for a pupil’s SEN or disability.</w:t>
      </w:r>
    </w:p>
    <w:p w14:paraId="779A2439" w14:textId="77777777" w:rsidR="002146D5" w:rsidRPr="002146D5" w:rsidRDefault="002146D5" w:rsidP="002146D5">
      <w:pPr>
        <w:pStyle w:val="ListParagraph"/>
        <w:tabs>
          <w:tab w:val="left" w:pos="654"/>
        </w:tabs>
        <w:spacing w:before="1" w:line="288" w:lineRule="auto"/>
        <w:ind w:left="-426" w:right="1410"/>
        <w:rPr>
          <w:rFonts w:ascii="Arial" w:hAnsi="Arial" w:cs="Arial"/>
          <w:sz w:val="24"/>
          <w:szCs w:val="24"/>
        </w:rPr>
      </w:pPr>
    </w:p>
    <w:p w14:paraId="19C8E2E8" w14:textId="4963FB15" w:rsidR="002146D5" w:rsidRDefault="002146D5" w:rsidP="002146D5">
      <w:pPr>
        <w:pStyle w:val="ListParagraph"/>
        <w:tabs>
          <w:tab w:val="left" w:pos="654"/>
        </w:tabs>
        <w:spacing w:before="1" w:line="288" w:lineRule="auto"/>
        <w:ind w:left="-426" w:right="1410"/>
        <w:rPr>
          <w:rFonts w:ascii="Arial" w:hAnsi="Arial" w:cs="Arial"/>
          <w:sz w:val="24"/>
          <w:szCs w:val="24"/>
        </w:rPr>
      </w:pPr>
      <w:r w:rsidRPr="00EB6D4D">
        <w:rPr>
          <w:rFonts w:ascii="Arial" w:hAnsi="Arial" w:cs="Arial"/>
          <w:b/>
          <w:bCs/>
          <w:sz w:val="24"/>
          <w:szCs w:val="24"/>
        </w:rPr>
        <w:t>Where a pupil has an EHC plan</w:t>
      </w:r>
      <w:r w:rsidRPr="002146D5">
        <w:rPr>
          <w:rFonts w:ascii="Arial" w:hAnsi="Arial" w:cs="Arial"/>
          <w:sz w:val="24"/>
          <w:szCs w:val="24"/>
        </w:rPr>
        <w:t>, schools should contact the local authority about any behavioural concerns at an early stage and consider requesting an early annual review</w:t>
      </w:r>
      <w:r>
        <w:rPr>
          <w:rFonts w:ascii="Arial" w:hAnsi="Arial" w:cs="Arial"/>
          <w:sz w:val="24"/>
          <w:szCs w:val="24"/>
        </w:rPr>
        <w:t xml:space="preserve"> </w:t>
      </w:r>
      <w:r w:rsidRPr="002146D5">
        <w:rPr>
          <w:rFonts w:ascii="Arial" w:hAnsi="Arial" w:cs="Arial"/>
          <w:sz w:val="24"/>
          <w:szCs w:val="24"/>
        </w:rPr>
        <w:t>prior to making the decision to suspend or permanently exclude. For those with SEN but without an EHC plan, the school should review, with external specialists as appropriate, whether the current support arrangements are appropriate and what changes may be required. This may provide a point for schools to request an EHC assessment or a review of the pupil’s current package of support.</w:t>
      </w:r>
    </w:p>
    <w:p w14:paraId="1BA43E21" w14:textId="06F0483E" w:rsidR="002146D5" w:rsidRDefault="002146D5" w:rsidP="002146D5">
      <w:pPr>
        <w:pStyle w:val="ListParagraph"/>
        <w:tabs>
          <w:tab w:val="left" w:pos="654"/>
        </w:tabs>
        <w:spacing w:before="1" w:line="288" w:lineRule="auto"/>
        <w:ind w:left="-426" w:right="1410"/>
        <w:rPr>
          <w:rFonts w:ascii="Arial" w:hAnsi="Arial" w:cs="Arial"/>
          <w:sz w:val="24"/>
          <w:szCs w:val="24"/>
        </w:rPr>
      </w:pPr>
    </w:p>
    <w:p w14:paraId="4B10143E" w14:textId="32DCC1C4" w:rsidR="002146D5" w:rsidRPr="00EB6D4D" w:rsidRDefault="002146D5" w:rsidP="002146D5">
      <w:pPr>
        <w:pStyle w:val="ListParagraph"/>
        <w:tabs>
          <w:tab w:val="left" w:pos="654"/>
        </w:tabs>
        <w:spacing w:before="1" w:line="288" w:lineRule="auto"/>
        <w:ind w:left="-426" w:right="1410"/>
        <w:rPr>
          <w:rFonts w:ascii="Arial" w:hAnsi="Arial" w:cs="Arial"/>
          <w:b/>
          <w:bCs/>
          <w:color w:val="002060"/>
          <w:sz w:val="32"/>
          <w:szCs w:val="32"/>
        </w:rPr>
      </w:pPr>
      <w:r w:rsidRPr="00EB6D4D">
        <w:rPr>
          <w:rFonts w:ascii="Arial" w:hAnsi="Arial" w:cs="Arial"/>
          <w:b/>
          <w:bCs/>
          <w:color w:val="002060"/>
          <w:sz w:val="32"/>
          <w:szCs w:val="32"/>
        </w:rPr>
        <w:t>Pupils who have a social worker, including looked-after children, and previously looked-after children</w:t>
      </w:r>
    </w:p>
    <w:p w14:paraId="5A0248A1" w14:textId="24A92CD2" w:rsidR="002146D5" w:rsidRDefault="002146D5" w:rsidP="002146D5">
      <w:pPr>
        <w:pStyle w:val="ListParagraph"/>
        <w:tabs>
          <w:tab w:val="left" w:pos="654"/>
        </w:tabs>
        <w:spacing w:before="1" w:line="288" w:lineRule="auto"/>
        <w:ind w:left="-426" w:right="1410"/>
        <w:rPr>
          <w:rFonts w:ascii="Arial" w:hAnsi="Arial" w:cs="Arial"/>
          <w:b/>
          <w:bCs/>
          <w:color w:val="002060"/>
          <w:sz w:val="32"/>
          <w:szCs w:val="32"/>
        </w:rPr>
      </w:pPr>
    </w:p>
    <w:p w14:paraId="2506748F" w14:textId="3284394F" w:rsidR="002146D5" w:rsidRPr="002146D5" w:rsidRDefault="002146D5" w:rsidP="002146D5">
      <w:pPr>
        <w:pStyle w:val="ListParagraph"/>
        <w:tabs>
          <w:tab w:val="left" w:pos="654"/>
        </w:tabs>
        <w:spacing w:before="1" w:line="288" w:lineRule="auto"/>
        <w:ind w:left="-426" w:right="1410"/>
        <w:rPr>
          <w:rFonts w:ascii="Arial" w:hAnsi="Arial" w:cs="Arial"/>
          <w:sz w:val="24"/>
          <w:szCs w:val="24"/>
        </w:rPr>
      </w:pPr>
      <w:r w:rsidRPr="002146D5">
        <w:rPr>
          <w:rFonts w:ascii="Arial" w:hAnsi="Arial" w:cs="Arial"/>
          <w:b/>
          <w:bCs/>
          <w:sz w:val="24"/>
          <w:szCs w:val="24"/>
        </w:rPr>
        <w:t>Where a pupil has a social worker</w:t>
      </w:r>
      <w:r w:rsidRPr="002146D5">
        <w:rPr>
          <w:rFonts w:ascii="Arial" w:hAnsi="Arial" w:cs="Arial"/>
          <w:sz w:val="24"/>
          <w:szCs w:val="24"/>
        </w:rPr>
        <w:t xml:space="preserve">, </w:t>
      </w:r>
      <w:proofErr w:type="gramStart"/>
      <w:r w:rsidRPr="002146D5">
        <w:rPr>
          <w:rFonts w:ascii="Arial" w:hAnsi="Arial" w:cs="Arial"/>
          <w:sz w:val="24"/>
          <w:szCs w:val="24"/>
        </w:rPr>
        <w:t>e.g.</w:t>
      </w:r>
      <w:proofErr w:type="gramEnd"/>
      <w:r w:rsidRPr="002146D5">
        <w:rPr>
          <w:rFonts w:ascii="Arial" w:hAnsi="Arial" w:cs="Arial"/>
          <w:sz w:val="24"/>
          <w:szCs w:val="24"/>
        </w:rPr>
        <w:t xml:space="preserve"> because they are the subject of a Child in Need Plan or a Child Protection Plan, and they are at risk of suspension or permanent exclusion, the headteacher should inform their social worker, the Designated Safeguarding Lead (DSL) and the pupil’s parents to involve them all as early as possible in relevant conversations.</w:t>
      </w:r>
    </w:p>
    <w:p w14:paraId="03B251DE" w14:textId="77777777" w:rsidR="002146D5" w:rsidRPr="002146D5" w:rsidRDefault="002146D5" w:rsidP="002146D5">
      <w:pPr>
        <w:pStyle w:val="ListParagraph"/>
        <w:tabs>
          <w:tab w:val="left" w:pos="654"/>
        </w:tabs>
        <w:spacing w:before="1" w:line="288" w:lineRule="auto"/>
        <w:ind w:left="-426" w:right="1410"/>
        <w:rPr>
          <w:rFonts w:ascii="Arial" w:hAnsi="Arial" w:cs="Arial"/>
          <w:sz w:val="24"/>
          <w:szCs w:val="24"/>
        </w:rPr>
      </w:pPr>
    </w:p>
    <w:p w14:paraId="09293016" w14:textId="1CD51F0F" w:rsidR="002146D5" w:rsidRDefault="002146D5" w:rsidP="002146D5">
      <w:pPr>
        <w:pStyle w:val="ListParagraph"/>
        <w:tabs>
          <w:tab w:val="left" w:pos="654"/>
        </w:tabs>
        <w:spacing w:before="1" w:line="288" w:lineRule="auto"/>
        <w:ind w:left="-426" w:right="1410"/>
        <w:rPr>
          <w:rFonts w:ascii="Arial" w:hAnsi="Arial" w:cs="Arial"/>
          <w:sz w:val="24"/>
          <w:szCs w:val="24"/>
        </w:rPr>
      </w:pPr>
      <w:r w:rsidRPr="002146D5">
        <w:rPr>
          <w:rFonts w:ascii="Arial" w:hAnsi="Arial" w:cs="Arial"/>
          <w:b/>
          <w:bCs/>
          <w:sz w:val="24"/>
          <w:szCs w:val="24"/>
        </w:rPr>
        <w:t>Where a looked-after child (LAC)</w:t>
      </w:r>
      <w:r w:rsidRPr="002146D5">
        <w:rPr>
          <w:rFonts w:ascii="Arial" w:hAnsi="Arial" w:cs="Arial"/>
          <w:sz w:val="24"/>
          <w:szCs w:val="24"/>
        </w:rPr>
        <w:t xml:space="preserve">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and reduce the need for suspension or permanent exclusion. Where relevant, the school should also engage with a child’s social worker, foster carers, or children’s home workers.</w:t>
      </w:r>
    </w:p>
    <w:p w14:paraId="37153A1F" w14:textId="44638F87" w:rsidR="00014AC0" w:rsidRDefault="00014AC0" w:rsidP="002146D5">
      <w:pPr>
        <w:pStyle w:val="ListParagraph"/>
        <w:tabs>
          <w:tab w:val="left" w:pos="654"/>
        </w:tabs>
        <w:spacing w:before="1" w:line="288" w:lineRule="auto"/>
        <w:ind w:left="-426" w:right="1410"/>
        <w:rPr>
          <w:rFonts w:ascii="Arial" w:hAnsi="Arial" w:cs="Arial"/>
          <w:sz w:val="24"/>
          <w:szCs w:val="24"/>
        </w:rPr>
      </w:pPr>
    </w:p>
    <w:p w14:paraId="3A8606D5" w14:textId="774FD95E" w:rsidR="00014AC0" w:rsidRDefault="00014AC0" w:rsidP="002146D5">
      <w:pPr>
        <w:pStyle w:val="ListParagraph"/>
        <w:tabs>
          <w:tab w:val="left" w:pos="654"/>
        </w:tabs>
        <w:spacing w:before="1" w:line="288" w:lineRule="auto"/>
        <w:ind w:left="-426" w:right="1410"/>
        <w:rPr>
          <w:rFonts w:ascii="Arial" w:hAnsi="Arial" w:cs="Arial"/>
          <w:sz w:val="24"/>
          <w:szCs w:val="24"/>
        </w:rPr>
      </w:pPr>
      <w:r w:rsidRPr="00014AC0">
        <w:rPr>
          <w:rFonts w:ascii="Arial" w:hAnsi="Arial" w:cs="Arial"/>
          <w:b/>
          <w:bCs/>
          <w:sz w:val="24"/>
          <w:szCs w:val="24"/>
        </w:rPr>
        <w:t>Where previously looked-after children</w:t>
      </w:r>
      <w:r w:rsidRPr="00014AC0">
        <w:rPr>
          <w:rFonts w:ascii="Arial" w:hAnsi="Arial" w:cs="Arial"/>
          <w:sz w:val="24"/>
          <w:szCs w:val="24"/>
        </w:rPr>
        <w:t xml:space="preserve"> face the risk of being suspended or permanently excluded, the school should engage with the child’s parents and the school’s DT. The school may also seek the advice of the VSH on strategies to support the pupil.</w:t>
      </w:r>
    </w:p>
    <w:p w14:paraId="4D52D88B" w14:textId="7E4A2DD3" w:rsidR="00014AC0" w:rsidRDefault="00014AC0" w:rsidP="002146D5">
      <w:pPr>
        <w:pStyle w:val="ListParagraph"/>
        <w:tabs>
          <w:tab w:val="left" w:pos="654"/>
        </w:tabs>
        <w:spacing w:before="1" w:line="288" w:lineRule="auto"/>
        <w:ind w:left="-426" w:right="1410"/>
        <w:rPr>
          <w:rFonts w:ascii="Arial" w:hAnsi="Arial" w:cs="Arial"/>
          <w:sz w:val="24"/>
          <w:szCs w:val="24"/>
        </w:rPr>
      </w:pPr>
    </w:p>
    <w:p w14:paraId="117531E6" w14:textId="3AABEF68" w:rsidR="00014AC0" w:rsidRPr="00EB6D4D" w:rsidRDefault="00014AC0" w:rsidP="00EB6D4D">
      <w:pPr>
        <w:pStyle w:val="ListParagraph"/>
        <w:tabs>
          <w:tab w:val="left" w:pos="654"/>
        </w:tabs>
        <w:spacing w:before="1" w:line="288" w:lineRule="auto"/>
        <w:ind w:left="-426" w:right="1410"/>
        <w:rPr>
          <w:rFonts w:ascii="Arial" w:hAnsi="Arial" w:cs="Arial"/>
          <w:b/>
          <w:bCs/>
          <w:color w:val="002060"/>
          <w:sz w:val="32"/>
          <w:szCs w:val="32"/>
        </w:rPr>
      </w:pPr>
      <w:r w:rsidRPr="00EB6D4D">
        <w:rPr>
          <w:rFonts w:ascii="Arial" w:hAnsi="Arial" w:cs="Arial"/>
          <w:b/>
          <w:bCs/>
          <w:color w:val="002060"/>
          <w:sz w:val="32"/>
          <w:szCs w:val="32"/>
        </w:rPr>
        <w:t>Informing parents about an exclusion</w:t>
      </w:r>
    </w:p>
    <w:p w14:paraId="710C45B1" w14:textId="77777777" w:rsidR="00EB6D4D" w:rsidRPr="00EB6D4D" w:rsidRDefault="00EB6D4D" w:rsidP="00EB6D4D">
      <w:pPr>
        <w:pStyle w:val="ListParagraph"/>
        <w:tabs>
          <w:tab w:val="left" w:pos="654"/>
        </w:tabs>
        <w:spacing w:before="1" w:line="288" w:lineRule="auto"/>
        <w:ind w:left="-426" w:right="1410"/>
        <w:rPr>
          <w:rFonts w:ascii="Arial" w:hAnsi="Arial" w:cs="Arial"/>
          <w:b/>
          <w:bCs/>
          <w:color w:val="002060"/>
          <w:sz w:val="28"/>
          <w:szCs w:val="28"/>
        </w:rPr>
      </w:pPr>
    </w:p>
    <w:p w14:paraId="3618FF46" w14:textId="6C6494FA" w:rsidR="00014AC0" w:rsidRDefault="00014AC0" w:rsidP="008B3A23">
      <w:pPr>
        <w:pStyle w:val="ListParagraph"/>
        <w:tabs>
          <w:tab w:val="left" w:pos="654"/>
        </w:tabs>
        <w:spacing w:before="1" w:line="288" w:lineRule="auto"/>
        <w:ind w:left="-426" w:right="1410"/>
        <w:rPr>
          <w:rFonts w:ascii="Arial" w:hAnsi="Arial" w:cs="Arial"/>
          <w:b/>
          <w:bCs/>
          <w:sz w:val="24"/>
          <w:szCs w:val="24"/>
        </w:rPr>
      </w:pPr>
      <w:r w:rsidRPr="00EB6D4D">
        <w:rPr>
          <w:rFonts w:ascii="Arial" w:hAnsi="Arial" w:cs="Arial"/>
          <w:b/>
          <w:bCs/>
          <w:sz w:val="24"/>
          <w:szCs w:val="24"/>
        </w:rPr>
        <w:t>Whenever a headteacher suspends or permanently excludes a pupil they must, without delay, notify parents or the excluded pupil (if they are 18 years or older) of the period of the suspension or permanent exclusion and the reason(s) for it.</w:t>
      </w:r>
    </w:p>
    <w:p w14:paraId="69B43C12" w14:textId="77777777" w:rsidR="008B3A23" w:rsidRPr="008B3A23" w:rsidRDefault="008B3A23" w:rsidP="008B3A23">
      <w:pPr>
        <w:pStyle w:val="ListParagraph"/>
        <w:tabs>
          <w:tab w:val="left" w:pos="654"/>
        </w:tabs>
        <w:spacing w:before="1" w:line="288" w:lineRule="auto"/>
        <w:ind w:left="-426" w:right="1410"/>
        <w:rPr>
          <w:rFonts w:ascii="Arial" w:hAnsi="Arial" w:cs="Arial"/>
          <w:b/>
          <w:bCs/>
          <w:sz w:val="24"/>
          <w:szCs w:val="24"/>
        </w:rPr>
      </w:pPr>
    </w:p>
    <w:p w14:paraId="163CC696" w14:textId="77777777" w:rsidR="00014AC0" w:rsidRPr="00EB6D4D" w:rsidRDefault="00014AC0" w:rsidP="00014AC0">
      <w:pPr>
        <w:pStyle w:val="ListParagraph"/>
        <w:tabs>
          <w:tab w:val="left" w:pos="654"/>
        </w:tabs>
        <w:spacing w:before="1" w:line="288" w:lineRule="auto"/>
        <w:ind w:left="-426" w:right="1410"/>
        <w:rPr>
          <w:rFonts w:ascii="Arial" w:hAnsi="Arial" w:cs="Arial"/>
          <w:b/>
          <w:bCs/>
          <w:color w:val="002060"/>
          <w:sz w:val="32"/>
          <w:szCs w:val="32"/>
        </w:rPr>
      </w:pPr>
      <w:r w:rsidRPr="00EB6D4D">
        <w:rPr>
          <w:rFonts w:ascii="Arial" w:hAnsi="Arial" w:cs="Arial"/>
          <w:b/>
          <w:bCs/>
          <w:color w:val="002060"/>
          <w:sz w:val="32"/>
          <w:szCs w:val="32"/>
        </w:rPr>
        <w:t>Informing social workers and VSHs about an exclusion</w:t>
      </w:r>
    </w:p>
    <w:p w14:paraId="3C873689" w14:textId="77777777" w:rsidR="00014AC0" w:rsidRPr="00EB6D4D" w:rsidRDefault="00014AC0" w:rsidP="00014AC0">
      <w:pPr>
        <w:pStyle w:val="ListParagraph"/>
        <w:tabs>
          <w:tab w:val="left" w:pos="654"/>
        </w:tabs>
        <w:spacing w:before="1" w:line="288" w:lineRule="auto"/>
        <w:ind w:left="-426" w:right="1410"/>
        <w:rPr>
          <w:rFonts w:ascii="Arial" w:hAnsi="Arial" w:cs="Arial"/>
          <w:sz w:val="32"/>
          <w:szCs w:val="32"/>
        </w:rPr>
      </w:pPr>
    </w:p>
    <w:p w14:paraId="3E88889C" w14:textId="24582AFE" w:rsidR="00014AC0" w:rsidRDefault="00014AC0" w:rsidP="00014AC0">
      <w:pPr>
        <w:pStyle w:val="ListParagraph"/>
        <w:tabs>
          <w:tab w:val="left" w:pos="654"/>
        </w:tabs>
        <w:spacing w:before="1" w:line="288" w:lineRule="auto"/>
        <w:ind w:left="-426" w:right="1410"/>
        <w:rPr>
          <w:rFonts w:ascii="Arial" w:hAnsi="Arial" w:cs="Arial"/>
          <w:sz w:val="24"/>
          <w:szCs w:val="24"/>
        </w:rPr>
      </w:pPr>
      <w:r w:rsidRPr="00014AC0">
        <w:rPr>
          <w:rFonts w:ascii="Arial" w:hAnsi="Arial" w:cs="Arial"/>
          <w:sz w:val="24"/>
          <w:szCs w:val="24"/>
        </w:rPr>
        <w:t>Information sharing is vital in safeguarding children and promoting their welfare, including their educational outcomes. Schools should be proactive in sharing information as early as possible to help identify, assess, and respond to risks or concerns about the</w:t>
      </w:r>
      <w:r>
        <w:rPr>
          <w:rFonts w:ascii="Arial" w:hAnsi="Arial" w:cs="Arial"/>
          <w:sz w:val="24"/>
          <w:szCs w:val="24"/>
        </w:rPr>
        <w:t xml:space="preserve"> </w:t>
      </w:r>
      <w:r w:rsidRPr="00014AC0">
        <w:rPr>
          <w:rFonts w:ascii="Arial" w:hAnsi="Arial" w:cs="Arial"/>
          <w:sz w:val="24"/>
          <w:szCs w:val="24"/>
        </w:rPr>
        <w:t>safety and welfare of children. Keeping children safe in education and Working Together to Safeguard Children (2018) set out the requirements for schools and colleges about information sharing in more detail.</w:t>
      </w:r>
    </w:p>
    <w:p w14:paraId="65760C6A" w14:textId="7CC73CE9" w:rsidR="006F07FE" w:rsidRDefault="006F07FE" w:rsidP="00014AC0">
      <w:pPr>
        <w:pStyle w:val="ListParagraph"/>
        <w:tabs>
          <w:tab w:val="left" w:pos="654"/>
        </w:tabs>
        <w:spacing w:before="1" w:line="288" w:lineRule="auto"/>
        <w:ind w:left="-426" w:right="1410"/>
        <w:rPr>
          <w:rFonts w:ascii="Arial" w:hAnsi="Arial" w:cs="Arial"/>
          <w:sz w:val="24"/>
          <w:szCs w:val="24"/>
        </w:rPr>
      </w:pPr>
    </w:p>
    <w:p w14:paraId="4858D6CE" w14:textId="2B35B575" w:rsidR="006F07FE" w:rsidRPr="008B3A23" w:rsidRDefault="006F07FE" w:rsidP="006F07FE">
      <w:pPr>
        <w:pStyle w:val="ListParagraph"/>
        <w:tabs>
          <w:tab w:val="left" w:pos="654"/>
        </w:tabs>
        <w:spacing w:before="1" w:line="288" w:lineRule="auto"/>
        <w:ind w:left="-426" w:right="1410"/>
        <w:rPr>
          <w:rFonts w:ascii="Arial" w:hAnsi="Arial" w:cs="Arial"/>
          <w:b/>
          <w:bCs/>
          <w:color w:val="002060"/>
          <w:sz w:val="32"/>
          <w:szCs w:val="32"/>
        </w:rPr>
      </w:pPr>
      <w:r w:rsidRPr="008B3A23">
        <w:rPr>
          <w:rFonts w:ascii="Arial" w:hAnsi="Arial" w:cs="Arial"/>
          <w:b/>
          <w:bCs/>
          <w:color w:val="002060"/>
          <w:sz w:val="32"/>
          <w:szCs w:val="32"/>
        </w:rPr>
        <w:t>Informing the governing board about an exclusion</w:t>
      </w:r>
    </w:p>
    <w:p w14:paraId="467F2178" w14:textId="77777777"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p>
    <w:p w14:paraId="13358956" w14:textId="06A38952" w:rsidR="006F07FE" w:rsidRPr="00EB6D4D" w:rsidRDefault="006F07FE" w:rsidP="006F07FE">
      <w:pPr>
        <w:pStyle w:val="ListParagraph"/>
        <w:tabs>
          <w:tab w:val="left" w:pos="654"/>
        </w:tabs>
        <w:spacing w:before="1" w:line="288" w:lineRule="auto"/>
        <w:ind w:left="-426" w:right="1410"/>
        <w:rPr>
          <w:rFonts w:ascii="Arial" w:hAnsi="Arial" w:cs="Arial"/>
          <w:b/>
          <w:bCs/>
          <w:sz w:val="24"/>
          <w:szCs w:val="24"/>
        </w:rPr>
      </w:pPr>
      <w:r w:rsidRPr="00EB6D4D">
        <w:rPr>
          <w:rFonts w:ascii="Arial" w:hAnsi="Arial" w:cs="Arial"/>
          <w:b/>
          <w:bCs/>
          <w:sz w:val="24"/>
          <w:szCs w:val="24"/>
        </w:rPr>
        <w:t>The headteacher must, without delay, notify the governing board of:</w:t>
      </w:r>
    </w:p>
    <w:p w14:paraId="07E25C52" w14:textId="77777777"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p>
    <w:p w14:paraId="11FC727C" w14:textId="2A4B2C54"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r w:rsidRPr="006F07FE">
        <w:rPr>
          <w:rFonts w:ascii="Arial" w:hAnsi="Arial" w:cs="Arial"/>
          <w:sz w:val="24"/>
          <w:szCs w:val="24"/>
        </w:rPr>
        <w:t>•</w:t>
      </w:r>
      <w:r>
        <w:rPr>
          <w:rFonts w:ascii="Arial" w:hAnsi="Arial" w:cs="Arial"/>
          <w:sz w:val="24"/>
          <w:szCs w:val="24"/>
        </w:rPr>
        <w:t xml:space="preserve"> </w:t>
      </w:r>
      <w:r w:rsidRPr="006F07FE">
        <w:rPr>
          <w:rFonts w:ascii="Arial" w:hAnsi="Arial" w:cs="Arial"/>
          <w:sz w:val="24"/>
          <w:szCs w:val="24"/>
        </w:rPr>
        <w:t>any permanent exclusion (including where a suspension is followed by a decision to permanently exclude the pupil);</w:t>
      </w:r>
    </w:p>
    <w:p w14:paraId="1CC0B778" w14:textId="77777777"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p>
    <w:p w14:paraId="284B47D1" w14:textId="20F06E3B"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r w:rsidRPr="006F07FE">
        <w:rPr>
          <w:rFonts w:ascii="Arial" w:hAnsi="Arial" w:cs="Arial"/>
          <w:sz w:val="24"/>
          <w:szCs w:val="24"/>
        </w:rPr>
        <w:t>•</w:t>
      </w:r>
      <w:r>
        <w:rPr>
          <w:rFonts w:ascii="Arial" w:hAnsi="Arial" w:cs="Arial"/>
          <w:sz w:val="24"/>
          <w:szCs w:val="24"/>
        </w:rPr>
        <w:t xml:space="preserve"> </w:t>
      </w:r>
      <w:r w:rsidRPr="006F07FE">
        <w:rPr>
          <w:rFonts w:ascii="Arial" w:hAnsi="Arial" w:cs="Arial"/>
          <w:sz w:val="24"/>
          <w:szCs w:val="24"/>
        </w:rPr>
        <w:t>any suspension or permanent exclusion which would result in the pupil being suspended or permanently excluded for a total of more than five school days (or more than ten lunchtimes) in a term; and</w:t>
      </w:r>
    </w:p>
    <w:p w14:paraId="6B0EF2DE" w14:textId="77777777"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p>
    <w:p w14:paraId="0278A0E6" w14:textId="01CCB354" w:rsidR="006F07FE" w:rsidRDefault="006F07FE" w:rsidP="006F07FE">
      <w:pPr>
        <w:pStyle w:val="ListParagraph"/>
        <w:tabs>
          <w:tab w:val="left" w:pos="654"/>
        </w:tabs>
        <w:spacing w:before="1" w:line="288" w:lineRule="auto"/>
        <w:ind w:left="-426" w:right="1410"/>
        <w:rPr>
          <w:rFonts w:ascii="Arial" w:hAnsi="Arial" w:cs="Arial"/>
          <w:sz w:val="24"/>
          <w:szCs w:val="24"/>
        </w:rPr>
      </w:pPr>
      <w:r w:rsidRPr="006F07FE">
        <w:rPr>
          <w:rFonts w:ascii="Arial" w:hAnsi="Arial" w:cs="Arial"/>
          <w:sz w:val="24"/>
          <w:szCs w:val="24"/>
        </w:rPr>
        <w:t>•</w:t>
      </w:r>
      <w:r>
        <w:rPr>
          <w:rFonts w:ascii="Arial" w:hAnsi="Arial" w:cs="Arial"/>
          <w:sz w:val="24"/>
          <w:szCs w:val="24"/>
        </w:rPr>
        <w:t xml:space="preserve"> </w:t>
      </w:r>
      <w:r w:rsidRPr="006F07FE">
        <w:rPr>
          <w:rFonts w:ascii="Arial" w:hAnsi="Arial" w:cs="Arial"/>
          <w:sz w:val="24"/>
          <w:szCs w:val="24"/>
        </w:rPr>
        <w:t>any suspension or permanent exclusion which would result in the pupil missing a public examination or national curriculum test</w:t>
      </w:r>
    </w:p>
    <w:p w14:paraId="250846CE" w14:textId="49910389" w:rsidR="006F07FE" w:rsidRDefault="006F07FE" w:rsidP="006F07FE">
      <w:pPr>
        <w:pStyle w:val="ListParagraph"/>
        <w:tabs>
          <w:tab w:val="left" w:pos="654"/>
        </w:tabs>
        <w:spacing w:before="1" w:line="288" w:lineRule="auto"/>
        <w:ind w:left="-426" w:right="1410"/>
        <w:rPr>
          <w:rFonts w:ascii="Arial" w:hAnsi="Arial" w:cs="Arial"/>
          <w:sz w:val="24"/>
          <w:szCs w:val="24"/>
        </w:rPr>
      </w:pPr>
    </w:p>
    <w:p w14:paraId="5B3FFA25" w14:textId="52FBBF4A" w:rsidR="006F07FE" w:rsidRPr="008B3A23" w:rsidRDefault="006F07FE" w:rsidP="006F07FE">
      <w:pPr>
        <w:pStyle w:val="ListParagraph"/>
        <w:tabs>
          <w:tab w:val="left" w:pos="654"/>
        </w:tabs>
        <w:spacing w:before="1" w:line="288" w:lineRule="auto"/>
        <w:ind w:left="-426" w:right="1410"/>
        <w:rPr>
          <w:rFonts w:ascii="Arial" w:hAnsi="Arial" w:cs="Arial"/>
          <w:b/>
          <w:bCs/>
          <w:color w:val="002060"/>
          <w:sz w:val="32"/>
          <w:szCs w:val="32"/>
        </w:rPr>
      </w:pPr>
      <w:r w:rsidRPr="008B3A23">
        <w:rPr>
          <w:rFonts w:ascii="Arial" w:hAnsi="Arial" w:cs="Arial"/>
          <w:b/>
          <w:bCs/>
          <w:color w:val="002060"/>
          <w:sz w:val="32"/>
          <w:szCs w:val="32"/>
        </w:rPr>
        <w:t>Informing the local authority about an exclusion</w:t>
      </w:r>
    </w:p>
    <w:p w14:paraId="1EE6494F" w14:textId="77777777"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p>
    <w:p w14:paraId="406C4465" w14:textId="7B69BDF2" w:rsidR="006F07FE" w:rsidRPr="00EB6D4D" w:rsidRDefault="006F07FE" w:rsidP="006F07FE">
      <w:pPr>
        <w:pStyle w:val="ListParagraph"/>
        <w:tabs>
          <w:tab w:val="left" w:pos="654"/>
        </w:tabs>
        <w:spacing w:before="1" w:line="288" w:lineRule="auto"/>
        <w:ind w:left="-426" w:right="1410"/>
        <w:rPr>
          <w:rFonts w:ascii="Arial" w:hAnsi="Arial" w:cs="Arial"/>
          <w:b/>
          <w:bCs/>
          <w:sz w:val="24"/>
          <w:szCs w:val="24"/>
        </w:rPr>
      </w:pPr>
      <w:r w:rsidRPr="00EB6D4D">
        <w:rPr>
          <w:rFonts w:ascii="Arial" w:hAnsi="Arial" w:cs="Arial"/>
          <w:b/>
          <w:bCs/>
          <w:sz w:val="24"/>
          <w:szCs w:val="24"/>
        </w:rPr>
        <w:t>The local authority must be informed without delay of all school exclusions regardless of the length of the exclusion.</w:t>
      </w:r>
    </w:p>
    <w:p w14:paraId="1488A033" w14:textId="77777777" w:rsidR="006F07FE" w:rsidRPr="006F07FE" w:rsidRDefault="006F07FE" w:rsidP="006F07FE">
      <w:pPr>
        <w:pStyle w:val="ListParagraph"/>
        <w:tabs>
          <w:tab w:val="left" w:pos="654"/>
        </w:tabs>
        <w:spacing w:before="1" w:line="288" w:lineRule="auto"/>
        <w:ind w:left="-426" w:right="1410"/>
        <w:rPr>
          <w:rFonts w:ascii="Arial" w:hAnsi="Arial" w:cs="Arial"/>
          <w:sz w:val="24"/>
          <w:szCs w:val="24"/>
        </w:rPr>
      </w:pPr>
    </w:p>
    <w:p w14:paraId="7543A59E" w14:textId="32E013FA" w:rsidR="008B3A23" w:rsidRDefault="006F07FE" w:rsidP="008B3A23">
      <w:pPr>
        <w:pStyle w:val="ListParagraph"/>
        <w:tabs>
          <w:tab w:val="left" w:pos="654"/>
        </w:tabs>
        <w:spacing w:before="1" w:line="288" w:lineRule="auto"/>
        <w:ind w:left="-426" w:right="1410"/>
        <w:rPr>
          <w:rFonts w:ascii="Arial" w:hAnsi="Arial" w:cs="Arial"/>
          <w:sz w:val="24"/>
          <w:szCs w:val="24"/>
        </w:rPr>
      </w:pPr>
      <w:r w:rsidRPr="006F07FE">
        <w:rPr>
          <w:rFonts w:ascii="Arial" w:hAnsi="Arial" w:cs="Arial"/>
          <w:sz w:val="24"/>
          <w:szCs w:val="24"/>
        </w:rPr>
        <w:t>For a permanent exclusion, if the pupil lives outside the local authority area in which the school is located, the headteacher must also notify the pupil’s ‘home authority’ of the permanent exclusion and the reason(s) for it without delay. The headteacher must also inform the governing board once per term of any other suspensions of which they have not previously been notified.</w:t>
      </w:r>
    </w:p>
    <w:p w14:paraId="596B314A" w14:textId="77777777" w:rsidR="008B3A23" w:rsidRPr="008B3A23" w:rsidRDefault="008B3A23" w:rsidP="008B3A23">
      <w:pPr>
        <w:pStyle w:val="ListParagraph"/>
        <w:tabs>
          <w:tab w:val="left" w:pos="654"/>
        </w:tabs>
        <w:spacing w:before="1" w:line="288" w:lineRule="auto"/>
        <w:ind w:left="-426" w:right="1410"/>
        <w:rPr>
          <w:rFonts w:ascii="Arial" w:hAnsi="Arial" w:cs="Arial"/>
          <w:sz w:val="24"/>
          <w:szCs w:val="24"/>
        </w:rPr>
      </w:pPr>
    </w:p>
    <w:p w14:paraId="4D74869B" w14:textId="2DD591B5" w:rsidR="00F21FDE" w:rsidRPr="008B3A23" w:rsidRDefault="00F21FDE" w:rsidP="00F21FDE">
      <w:pPr>
        <w:pStyle w:val="ListParagraph"/>
        <w:tabs>
          <w:tab w:val="left" w:pos="654"/>
        </w:tabs>
        <w:spacing w:before="1" w:line="288" w:lineRule="auto"/>
        <w:ind w:left="-426" w:right="1410"/>
        <w:rPr>
          <w:rFonts w:ascii="Arial" w:hAnsi="Arial" w:cs="Arial"/>
          <w:b/>
          <w:bCs/>
          <w:color w:val="002060"/>
          <w:sz w:val="32"/>
          <w:szCs w:val="32"/>
        </w:rPr>
      </w:pPr>
      <w:r w:rsidRPr="008B3A23">
        <w:rPr>
          <w:rFonts w:ascii="Arial" w:hAnsi="Arial" w:cs="Arial"/>
          <w:b/>
          <w:bCs/>
          <w:color w:val="002060"/>
          <w:sz w:val="32"/>
          <w:szCs w:val="32"/>
        </w:rPr>
        <w:t>The governing board and local authority’s duties to arrange education for excluded pupils</w:t>
      </w:r>
    </w:p>
    <w:p w14:paraId="04BFC158" w14:textId="77777777" w:rsidR="00F21FDE" w:rsidRPr="00F21FDE" w:rsidRDefault="00F21FDE" w:rsidP="00F21FDE">
      <w:pPr>
        <w:pStyle w:val="ListParagraph"/>
        <w:tabs>
          <w:tab w:val="left" w:pos="654"/>
        </w:tabs>
        <w:spacing w:before="1" w:line="288" w:lineRule="auto"/>
        <w:ind w:left="-426" w:right="1410"/>
        <w:rPr>
          <w:rFonts w:ascii="Arial" w:hAnsi="Arial" w:cs="Arial"/>
          <w:b/>
          <w:bCs/>
          <w:color w:val="002060"/>
          <w:sz w:val="28"/>
          <w:szCs w:val="28"/>
        </w:rPr>
      </w:pPr>
    </w:p>
    <w:p w14:paraId="0A5CD854" w14:textId="3FEED30A" w:rsidR="00F21FDE" w:rsidRDefault="00F21FDE" w:rsidP="00F21FDE">
      <w:pPr>
        <w:pStyle w:val="ListParagraph"/>
        <w:tabs>
          <w:tab w:val="left" w:pos="654"/>
        </w:tabs>
        <w:spacing w:before="1" w:line="288" w:lineRule="auto"/>
        <w:ind w:left="-426" w:right="1410"/>
        <w:rPr>
          <w:rFonts w:ascii="Arial" w:hAnsi="Arial" w:cs="Arial"/>
          <w:sz w:val="24"/>
          <w:szCs w:val="24"/>
        </w:rPr>
      </w:pPr>
      <w:r w:rsidRPr="00F21FDE">
        <w:rPr>
          <w:rFonts w:ascii="Arial" w:hAnsi="Arial" w:cs="Arial"/>
          <w:sz w:val="24"/>
          <w:szCs w:val="24"/>
        </w:rPr>
        <w:t xml:space="preserve">Governing boards and local authorities play an important role in ensuring that children who have been excluded from school receive a suitable education that facilitates their successful reintegration into education or meets their </w:t>
      </w:r>
      <w:proofErr w:type="gramStart"/>
      <w:r w:rsidRPr="00F21FDE">
        <w:rPr>
          <w:rFonts w:ascii="Arial" w:hAnsi="Arial" w:cs="Arial"/>
          <w:sz w:val="24"/>
          <w:szCs w:val="24"/>
        </w:rPr>
        <w:t>long term</w:t>
      </w:r>
      <w:proofErr w:type="gramEnd"/>
      <w:r w:rsidRPr="00F21FDE">
        <w:rPr>
          <w:rFonts w:ascii="Arial" w:hAnsi="Arial" w:cs="Arial"/>
          <w:sz w:val="24"/>
          <w:szCs w:val="24"/>
        </w:rPr>
        <w:t xml:space="preserve"> needs.</w:t>
      </w:r>
    </w:p>
    <w:p w14:paraId="4822F010" w14:textId="7F606FF3" w:rsidR="00F21FDE" w:rsidRDefault="00F21FDE" w:rsidP="00F21FDE">
      <w:pPr>
        <w:pStyle w:val="ListParagraph"/>
        <w:tabs>
          <w:tab w:val="left" w:pos="654"/>
        </w:tabs>
        <w:spacing w:before="1" w:line="288" w:lineRule="auto"/>
        <w:ind w:left="-426" w:right="1410"/>
        <w:rPr>
          <w:rFonts w:ascii="Arial" w:hAnsi="Arial" w:cs="Arial"/>
          <w:sz w:val="24"/>
          <w:szCs w:val="24"/>
        </w:rPr>
      </w:pPr>
    </w:p>
    <w:p w14:paraId="54AD29B5" w14:textId="77777777" w:rsidR="00F21FDE" w:rsidRPr="00F21FDE" w:rsidRDefault="00F21FDE" w:rsidP="00F21FDE">
      <w:pPr>
        <w:pStyle w:val="ListParagraph"/>
        <w:tabs>
          <w:tab w:val="left" w:pos="654"/>
        </w:tabs>
        <w:spacing w:before="1" w:line="288" w:lineRule="auto"/>
        <w:ind w:left="-426" w:right="1410"/>
        <w:rPr>
          <w:rFonts w:ascii="Arial" w:hAnsi="Arial" w:cs="Arial"/>
          <w:b/>
          <w:bCs/>
          <w:color w:val="002060"/>
          <w:sz w:val="28"/>
          <w:szCs w:val="28"/>
        </w:rPr>
      </w:pPr>
      <w:r w:rsidRPr="00F21FDE">
        <w:rPr>
          <w:rFonts w:ascii="Arial" w:hAnsi="Arial" w:cs="Arial"/>
          <w:b/>
          <w:bCs/>
          <w:color w:val="002060"/>
          <w:sz w:val="28"/>
          <w:szCs w:val="28"/>
        </w:rPr>
        <w:lastRenderedPageBreak/>
        <w:t>The education of pupils prior to the sixth day of an exclusion</w:t>
      </w:r>
    </w:p>
    <w:p w14:paraId="1225E26B" w14:textId="77777777" w:rsidR="00F21FDE" w:rsidRPr="00F21FDE" w:rsidRDefault="00F21FDE" w:rsidP="00F21FDE">
      <w:pPr>
        <w:pStyle w:val="ListParagraph"/>
        <w:tabs>
          <w:tab w:val="left" w:pos="654"/>
        </w:tabs>
        <w:spacing w:before="1" w:line="288" w:lineRule="auto"/>
        <w:ind w:left="-426" w:right="1410"/>
        <w:rPr>
          <w:rFonts w:ascii="Arial" w:hAnsi="Arial" w:cs="Arial"/>
          <w:color w:val="002060"/>
          <w:sz w:val="28"/>
          <w:szCs w:val="28"/>
        </w:rPr>
      </w:pPr>
    </w:p>
    <w:p w14:paraId="526BD84B" w14:textId="77777777" w:rsidR="00F21FDE" w:rsidRPr="00F21FDE" w:rsidRDefault="00F21FDE" w:rsidP="00F21FDE">
      <w:pPr>
        <w:pStyle w:val="ListParagraph"/>
        <w:tabs>
          <w:tab w:val="left" w:pos="654"/>
        </w:tabs>
        <w:spacing w:before="1" w:line="288" w:lineRule="auto"/>
        <w:ind w:left="-426" w:right="1410"/>
        <w:rPr>
          <w:rFonts w:ascii="Arial" w:hAnsi="Arial" w:cs="Arial"/>
          <w:sz w:val="24"/>
          <w:szCs w:val="24"/>
        </w:rPr>
      </w:pPr>
      <w:r w:rsidRPr="00F21FDE">
        <w:rPr>
          <w:rFonts w:ascii="Arial" w:hAnsi="Arial" w:cs="Arial"/>
          <w:sz w:val="24"/>
          <w:szCs w:val="24"/>
        </w:rPr>
        <w:t>It is important for schools to help minimise the disruption that suspension or permanent exclusion can cause to a pupil’s education. Whilst the statutory duty on governing boards or local authorities is to arrange full-time education from the sixth day of a suspension or permanent exclusion, there is an obvious benefit to the pupil in starting this provision as soon as possible. In the case of a looked-after child or child with a social worker, the school and the local authority should work together to arrange alternative provision from the first day following the suspension or permanent exclusion.</w:t>
      </w:r>
    </w:p>
    <w:p w14:paraId="26E3D733" w14:textId="77777777" w:rsidR="00F21FDE" w:rsidRPr="00F21FDE" w:rsidRDefault="00F21FDE" w:rsidP="00F21FDE">
      <w:pPr>
        <w:pStyle w:val="ListParagraph"/>
        <w:tabs>
          <w:tab w:val="left" w:pos="654"/>
        </w:tabs>
        <w:spacing w:before="1" w:line="288" w:lineRule="auto"/>
        <w:ind w:left="-426" w:right="1410"/>
        <w:rPr>
          <w:rFonts w:ascii="Arial" w:hAnsi="Arial" w:cs="Arial"/>
          <w:sz w:val="24"/>
          <w:szCs w:val="24"/>
        </w:rPr>
      </w:pPr>
    </w:p>
    <w:p w14:paraId="0DC37A59" w14:textId="31973BC7" w:rsidR="00F21FDE" w:rsidRDefault="00F21FDE" w:rsidP="00F21FDE">
      <w:pPr>
        <w:pStyle w:val="ListParagraph"/>
        <w:tabs>
          <w:tab w:val="left" w:pos="654"/>
        </w:tabs>
        <w:spacing w:before="1" w:line="288" w:lineRule="auto"/>
        <w:ind w:left="-426" w:right="1410"/>
        <w:rPr>
          <w:rFonts w:ascii="Arial" w:hAnsi="Arial" w:cs="Arial"/>
          <w:b/>
          <w:bCs/>
          <w:color w:val="002060"/>
          <w:sz w:val="28"/>
          <w:szCs w:val="28"/>
        </w:rPr>
      </w:pPr>
      <w:r w:rsidRPr="00F21FDE">
        <w:rPr>
          <w:rFonts w:ascii="Arial" w:hAnsi="Arial" w:cs="Arial"/>
          <w:b/>
          <w:bCs/>
          <w:color w:val="002060"/>
          <w:sz w:val="28"/>
          <w:szCs w:val="28"/>
        </w:rPr>
        <w:t>The education of pupils from the sixth day of an exclusion</w:t>
      </w:r>
    </w:p>
    <w:p w14:paraId="11DD0615" w14:textId="77777777" w:rsidR="00F21FDE" w:rsidRPr="00F21FDE" w:rsidRDefault="00F21FDE" w:rsidP="00F21FDE">
      <w:pPr>
        <w:pStyle w:val="ListParagraph"/>
        <w:tabs>
          <w:tab w:val="left" w:pos="654"/>
        </w:tabs>
        <w:spacing w:before="1" w:line="288" w:lineRule="auto"/>
        <w:ind w:left="-426" w:right="1410"/>
        <w:rPr>
          <w:rFonts w:ascii="Arial" w:hAnsi="Arial" w:cs="Arial"/>
          <w:b/>
          <w:bCs/>
          <w:color w:val="002060"/>
          <w:sz w:val="28"/>
          <w:szCs w:val="28"/>
        </w:rPr>
      </w:pPr>
    </w:p>
    <w:p w14:paraId="1F39725D" w14:textId="0A75BCD9" w:rsidR="00F21FDE" w:rsidRPr="00F21FDE" w:rsidRDefault="00F21FDE" w:rsidP="00F21FDE">
      <w:pPr>
        <w:pStyle w:val="ListParagraph"/>
        <w:tabs>
          <w:tab w:val="left" w:pos="654"/>
        </w:tabs>
        <w:spacing w:before="1" w:line="288" w:lineRule="auto"/>
        <w:ind w:left="-426" w:right="1410"/>
        <w:rPr>
          <w:rFonts w:ascii="Arial" w:hAnsi="Arial" w:cs="Arial"/>
          <w:sz w:val="24"/>
          <w:szCs w:val="24"/>
        </w:rPr>
      </w:pPr>
      <w:r w:rsidRPr="00F21FDE">
        <w:rPr>
          <w:rFonts w:ascii="Arial" w:hAnsi="Arial" w:cs="Arial"/>
          <w:b/>
          <w:bCs/>
          <w:sz w:val="24"/>
          <w:szCs w:val="24"/>
        </w:rPr>
        <w:t>For a suspension of more than five school days</w:t>
      </w:r>
      <w:r w:rsidRPr="00F21FDE">
        <w:rPr>
          <w:rFonts w:ascii="Arial" w:hAnsi="Arial" w:cs="Arial"/>
          <w:sz w:val="24"/>
          <w:szCs w:val="24"/>
        </w:rPr>
        <w:t>, the governing board (or local authority about a pupil suspended from a PRU) must arrange suitable full-time education for any pupil of compulsory school age. This provision is commonly called alternative provision and must begin no later than the sixth school day of the suspension. Where a child receives consecutive suspensions, these are regarded as a cumulative period of suspension for the purposes of this duty. This means that if a child has more than five consecutive school days of suspension, then education must be arranged for the sixth school day of suspension, regardless of whether this is because of one decision to suspend the pupil for the full period or multiple decisions to suspend the pupil for several periods in a row.</w:t>
      </w:r>
    </w:p>
    <w:p w14:paraId="79E51EF1" w14:textId="77777777" w:rsidR="00F21FDE" w:rsidRPr="00F21FDE" w:rsidRDefault="00F21FDE" w:rsidP="00F21FDE">
      <w:pPr>
        <w:pStyle w:val="ListParagraph"/>
        <w:tabs>
          <w:tab w:val="left" w:pos="654"/>
        </w:tabs>
        <w:spacing w:before="1" w:line="288" w:lineRule="auto"/>
        <w:ind w:left="-426" w:right="1410"/>
        <w:rPr>
          <w:rFonts w:ascii="Arial" w:hAnsi="Arial" w:cs="Arial"/>
          <w:b/>
          <w:bCs/>
          <w:sz w:val="24"/>
          <w:szCs w:val="24"/>
        </w:rPr>
      </w:pPr>
    </w:p>
    <w:p w14:paraId="799DDAC8" w14:textId="039F3829" w:rsidR="008B3A23" w:rsidRDefault="00F21FDE" w:rsidP="008B3A23">
      <w:pPr>
        <w:pStyle w:val="ListParagraph"/>
        <w:tabs>
          <w:tab w:val="left" w:pos="654"/>
        </w:tabs>
        <w:spacing w:before="1" w:line="288" w:lineRule="auto"/>
        <w:ind w:left="-426" w:right="1410"/>
        <w:rPr>
          <w:rFonts w:ascii="Arial" w:hAnsi="Arial" w:cs="Arial"/>
          <w:sz w:val="24"/>
          <w:szCs w:val="24"/>
        </w:rPr>
      </w:pPr>
      <w:r w:rsidRPr="00F21FDE">
        <w:rPr>
          <w:rFonts w:ascii="Arial" w:hAnsi="Arial" w:cs="Arial"/>
          <w:b/>
          <w:bCs/>
          <w:sz w:val="24"/>
          <w:szCs w:val="24"/>
        </w:rPr>
        <w:t>For permanent exclusions</w:t>
      </w:r>
      <w:r w:rsidRPr="00F21FDE">
        <w:rPr>
          <w:rFonts w:ascii="Arial" w:hAnsi="Arial" w:cs="Arial"/>
          <w:sz w:val="24"/>
          <w:szCs w:val="24"/>
        </w:rPr>
        <w:t>, the local authority must arrange suitable full-time education for the pupil to begin from the sixth school day after the first day the permanent exclusion took place. This will be the pupil's ‘home authority’ in cases where the school is in a different local authority area. The school should collaborate with the local authority when the pupil might be eligible for free home to school travel, arranged by the local authority, to the place where they will be receiving education.</w:t>
      </w:r>
    </w:p>
    <w:p w14:paraId="0E3A3518" w14:textId="77777777" w:rsidR="008B3A23" w:rsidRPr="008B3A23" w:rsidRDefault="008B3A23" w:rsidP="008B3A23">
      <w:pPr>
        <w:pStyle w:val="ListParagraph"/>
        <w:tabs>
          <w:tab w:val="left" w:pos="654"/>
        </w:tabs>
        <w:spacing w:before="1" w:line="288" w:lineRule="auto"/>
        <w:ind w:left="-426" w:right="1410"/>
        <w:rPr>
          <w:rFonts w:ascii="Arial" w:hAnsi="Arial" w:cs="Arial"/>
          <w:sz w:val="24"/>
          <w:szCs w:val="24"/>
        </w:rPr>
      </w:pPr>
    </w:p>
    <w:p w14:paraId="02471691" w14:textId="067F37B7" w:rsidR="0045248F" w:rsidRDefault="0045248F" w:rsidP="008B3A23">
      <w:pPr>
        <w:pStyle w:val="ListParagraph"/>
        <w:tabs>
          <w:tab w:val="left" w:pos="654"/>
        </w:tabs>
        <w:spacing w:before="1" w:line="288" w:lineRule="auto"/>
        <w:ind w:left="-426" w:right="1410"/>
        <w:rPr>
          <w:rFonts w:ascii="Arial" w:hAnsi="Arial" w:cs="Arial"/>
          <w:b/>
          <w:bCs/>
          <w:color w:val="002060"/>
          <w:sz w:val="32"/>
          <w:szCs w:val="32"/>
        </w:rPr>
      </w:pPr>
      <w:r w:rsidRPr="0045248F">
        <w:rPr>
          <w:rFonts w:ascii="Arial" w:hAnsi="Arial" w:cs="Arial"/>
          <w:b/>
          <w:bCs/>
          <w:color w:val="002060"/>
          <w:sz w:val="32"/>
          <w:szCs w:val="32"/>
        </w:rPr>
        <w:t>Guidance for governing boards on considering an excluded pupil’s reinstatement</w:t>
      </w:r>
    </w:p>
    <w:p w14:paraId="598927C5" w14:textId="77777777" w:rsidR="008B3A23" w:rsidRPr="008B3A23" w:rsidRDefault="008B3A23" w:rsidP="008B3A23">
      <w:pPr>
        <w:pStyle w:val="ListParagraph"/>
        <w:tabs>
          <w:tab w:val="left" w:pos="654"/>
        </w:tabs>
        <w:spacing w:before="1" w:line="288" w:lineRule="auto"/>
        <w:ind w:left="-426" w:right="1410"/>
        <w:rPr>
          <w:rFonts w:ascii="Arial" w:hAnsi="Arial" w:cs="Arial"/>
          <w:b/>
          <w:bCs/>
          <w:color w:val="002060"/>
          <w:sz w:val="32"/>
          <w:szCs w:val="32"/>
        </w:rPr>
      </w:pPr>
    </w:p>
    <w:p w14:paraId="24542BD7" w14:textId="77777777" w:rsidR="0045248F" w:rsidRDefault="0045248F" w:rsidP="006F07FE">
      <w:pPr>
        <w:pStyle w:val="ListParagraph"/>
        <w:tabs>
          <w:tab w:val="left" w:pos="654"/>
        </w:tabs>
        <w:spacing w:before="1" w:line="288" w:lineRule="auto"/>
        <w:ind w:left="-426" w:right="1410"/>
        <w:rPr>
          <w:rFonts w:ascii="Arial" w:hAnsi="Arial" w:cs="Arial"/>
          <w:sz w:val="24"/>
          <w:szCs w:val="24"/>
        </w:rPr>
      </w:pPr>
      <w:r w:rsidRPr="0045248F">
        <w:rPr>
          <w:rFonts w:ascii="Arial" w:hAnsi="Arial" w:cs="Arial"/>
          <w:sz w:val="24"/>
          <w:szCs w:val="24"/>
        </w:rPr>
        <w:t>The governing board has a duty to consider parents’ representations about a suspension or permanent exclusion. The requirements on a governing board to consider the reinstatement of a suspended or permanently excluded pupil depend upon a number of factors</w:t>
      </w:r>
      <w:r>
        <w:rPr>
          <w:rFonts w:ascii="Arial" w:hAnsi="Arial" w:cs="Arial"/>
          <w:sz w:val="24"/>
          <w:szCs w:val="24"/>
        </w:rPr>
        <w:t>.</w:t>
      </w:r>
      <w:r w:rsidRPr="0045248F">
        <w:rPr>
          <w:rFonts w:ascii="Arial" w:hAnsi="Arial" w:cs="Arial"/>
          <w:sz w:val="24"/>
          <w:szCs w:val="24"/>
        </w:rPr>
        <w:t xml:space="preserve"> </w:t>
      </w:r>
    </w:p>
    <w:p w14:paraId="66504F19" w14:textId="77777777" w:rsidR="0045248F" w:rsidRDefault="0045248F" w:rsidP="006F07FE">
      <w:pPr>
        <w:pStyle w:val="ListParagraph"/>
        <w:tabs>
          <w:tab w:val="left" w:pos="654"/>
        </w:tabs>
        <w:spacing w:before="1" w:line="288" w:lineRule="auto"/>
        <w:ind w:left="-426" w:right="1410"/>
        <w:rPr>
          <w:rFonts w:ascii="Arial" w:hAnsi="Arial" w:cs="Arial"/>
          <w:sz w:val="24"/>
          <w:szCs w:val="24"/>
        </w:rPr>
      </w:pPr>
    </w:p>
    <w:p w14:paraId="43FC4E90" w14:textId="32FD7DEC" w:rsidR="0045248F" w:rsidRDefault="0045248F" w:rsidP="006F07FE">
      <w:pPr>
        <w:pStyle w:val="ListParagraph"/>
        <w:tabs>
          <w:tab w:val="left" w:pos="654"/>
        </w:tabs>
        <w:spacing w:before="1" w:line="288" w:lineRule="auto"/>
        <w:ind w:left="-426" w:right="1410"/>
        <w:rPr>
          <w:rFonts w:ascii="Arial" w:hAnsi="Arial" w:cs="Arial"/>
          <w:sz w:val="24"/>
          <w:szCs w:val="24"/>
        </w:rPr>
      </w:pPr>
      <w:r>
        <w:rPr>
          <w:rFonts w:ascii="Arial" w:hAnsi="Arial" w:cs="Arial"/>
          <w:sz w:val="24"/>
          <w:szCs w:val="24"/>
        </w:rPr>
        <w:t>See below a</w:t>
      </w:r>
      <w:r w:rsidRPr="0045248F">
        <w:rPr>
          <w:rFonts w:ascii="Arial" w:hAnsi="Arial" w:cs="Arial"/>
          <w:sz w:val="24"/>
          <w:szCs w:val="24"/>
        </w:rPr>
        <w:t xml:space="preserve"> summary of the governing board’s duties to review the headteacher’s exclusion decision</w:t>
      </w:r>
      <w:r>
        <w:rPr>
          <w:rFonts w:ascii="Arial" w:hAnsi="Arial" w:cs="Arial"/>
          <w:sz w:val="24"/>
          <w:szCs w:val="24"/>
        </w:rPr>
        <w:t>;</w:t>
      </w:r>
    </w:p>
    <w:p w14:paraId="41D48D78" w14:textId="1243FA0E" w:rsidR="003A406E" w:rsidRDefault="003A406E" w:rsidP="006F07FE">
      <w:pPr>
        <w:pStyle w:val="ListParagraph"/>
        <w:tabs>
          <w:tab w:val="left" w:pos="654"/>
        </w:tabs>
        <w:spacing w:before="1" w:line="288" w:lineRule="auto"/>
        <w:ind w:left="-426" w:right="1410"/>
        <w:rPr>
          <w:rFonts w:ascii="Arial" w:hAnsi="Arial" w:cs="Arial"/>
          <w:sz w:val="24"/>
          <w:szCs w:val="24"/>
        </w:rPr>
      </w:pPr>
    </w:p>
    <w:p w14:paraId="5694C737" w14:textId="34AEE589" w:rsidR="003A406E" w:rsidRPr="003A406E" w:rsidRDefault="003A406E" w:rsidP="003A406E">
      <w:pPr>
        <w:pStyle w:val="ListParagraph"/>
        <w:tabs>
          <w:tab w:val="left" w:pos="654"/>
        </w:tabs>
        <w:spacing w:before="1" w:line="288" w:lineRule="auto"/>
        <w:ind w:left="-426" w:right="1410"/>
        <w:rPr>
          <w:rFonts w:ascii="Arial" w:hAnsi="Arial" w:cs="Arial"/>
          <w:color w:val="002060"/>
          <w:sz w:val="24"/>
          <w:szCs w:val="24"/>
        </w:rPr>
      </w:pPr>
      <w:r w:rsidRPr="003A406E">
        <w:rPr>
          <w:rFonts w:ascii="Arial" w:hAnsi="Arial" w:cs="Arial"/>
          <w:color w:val="002060"/>
          <w:sz w:val="24"/>
          <w:szCs w:val="24"/>
        </w:rPr>
        <w:t>1.Is it a permanent exclusion?</w:t>
      </w:r>
    </w:p>
    <w:p w14:paraId="24AB62AC"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5DF52438"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yes, the governing board must convene a meeting to consider reinstatement within 15 school days of receiving notice of the permanent exclusion.</w:t>
      </w:r>
    </w:p>
    <w:p w14:paraId="207B59FA"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3737994C"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no, go to step 2.</w:t>
      </w:r>
    </w:p>
    <w:p w14:paraId="6B00CB67"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1888239C" w14:textId="7D2F5BFF" w:rsidR="003A406E" w:rsidRPr="003A406E" w:rsidRDefault="003A406E" w:rsidP="003A406E">
      <w:pPr>
        <w:pStyle w:val="ListParagraph"/>
        <w:tabs>
          <w:tab w:val="left" w:pos="654"/>
        </w:tabs>
        <w:spacing w:before="1" w:line="288" w:lineRule="auto"/>
        <w:ind w:left="-426" w:right="1410"/>
        <w:rPr>
          <w:rFonts w:ascii="Arial" w:hAnsi="Arial" w:cs="Arial"/>
          <w:color w:val="002060"/>
          <w:sz w:val="24"/>
          <w:szCs w:val="24"/>
        </w:rPr>
      </w:pPr>
      <w:r w:rsidRPr="003A406E">
        <w:rPr>
          <w:rFonts w:ascii="Arial" w:hAnsi="Arial" w:cs="Arial"/>
          <w:color w:val="002060"/>
          <w:sz w:val="24"/>
          <w:szCs w:val="24"/>
        </w:rPr>
        <w:t>2. Is it a suspension that alone, or in conjunction with previous suspensions / exclusions, will take the pupil’s total number of days out of school above 15 for a term?</w:t>
      </w:r>
    </w:p>
    <w:p w14:paraId="39CACE72"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345EBCCA"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 xml:space="preserve">If the answer is yes, the governing board must convene a meeting to consider reinstatement within 15 school days of receiving notice of the suspension. This includes suspensions that exceed 15 school days by less than a whole day, </w:t>
      </w:r>
      <w:proofErr w:type="gramStart"/>
      <w:r w:rsidRPr="003A406E">
        <w:rPr>
          <w:rFonts w:ascii="Arial" w:hAnsi="Arial" w:cs="Arial"/>
          <w:sz w:val="24"/>
          <w:szCs w:val="24"/>
        </w:rPr>
        <w:t>e.g.</w:t>
      </w:r>
      <w:proofErr w:type="gramEnd"/>
      <w:r w:rsidRPr="003A406E">
        <w:rPr>
          <w:rFonts w:ascii="Arial" w:hAnsi="Arial" w:cs="Arial"/>
          <w:sz w:val="24"/>
          <w:szCs w:val="24"/>
        </w:rPr>
        <w:t xml:space="preserve"> one that totals</w:t>
      </w:r>
    </w:p>
    <w:p w14:paraId="317D4EE6"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15.5 days.</w:t>
      </w:r>
    </w:p>
    <w:p w14:paraId="2F48AC44"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120576F6"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no, go to step 3.</w:t>
      </w:r>
    </w:p>
    <w:p w14:paraId="76B16F11"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0FFEC5C2" w14:textId="751C1584" w:rsidR="003A406E" w:rsidRPr="003A406E" w:rsidRDefault="003A406E" w:rsidP="003A406E">
      <w:pPr>
        <w:pStyle w:val="ListParagraph"/>
        <w:tabs>
          <w:tab w:val="left" w:pos="654"/>
        </w:tabs>
        <w:spacing w:before="1" w:line="288" w:lineRule="auto"/>
        <w:ind w:left="-426" w:right="1410"/>
        <w:rPr>
          <w:rFonts w:ascii="Arial" w:hAnsi="Arial" w:cs="Arial"/>
          <w:color w:val="002060"/>
          <w:sz w:val="24"/>
          <w:szCs w:val="24"/>
        </w:rPr>
      </w:pPr>
      <w:r w:rsidRPr="003A406E">
        <w:rPr>
          <w:rFonts w:ascii="Arial" w:hAnsi="Arial" w:cs="Arial"/>
          <w:color w:val="002060"/>
          <w:sz w:val="24"/>
          <w:szCs w:val="24"/>
        </w:rPr>
        <w:t>3.Is it a suspension or permanent exclusion that will result in the pupil missing a public exam or national curriculum test?</w:t>
      </w:r>
    </w:p>
    <w:p w14:paraId="3BF54A37"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4C2CF64C"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yes, the governing board must convene a meeting to consider reinstatement within 15 school days of receiving notice of the suspension or permanent exclusion. The governing board must also take reasonable steps to meet before the date of the examination. If this is not practical, the chair of governors may consider pupil’s reinstatement alone.</w:t>
      </w:r>
    </w:p>
    <w:p w14:paraId="73F1A509"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18554BE6"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no, go to step 4.</w:t>
      </w:r>
    </w:p>
    <w:p w14:paraId="1B4D7353"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054DF68C" w14:textId="69C71BCB" w:rsidR="003A406E" w:rsidRPr="003A406E" w:rsidRDefault="003A406E" w:rsidP="003A406E">
      <w:pPr>
        <w:pStyle w:val="ListParagraph"/>
        <w:tabs>
          <w:tab w:val="left" w:pos="654"/>
        </w:tabs>
        <w:spacing w:before="1" w:line="288" w:lineRule="auto"/>
        <w:ind w:left="-426" w:right="1410"/>
        <w:rPr>
          <w:rFonts w:ascii="Arial" w:hAnsi="Arial" w:cs="Arial"/>
          <w:color w:val="002060"/>
          <w:sz w:val="24"/>
          <w:szCs w:val="24"/>
        </w:rPr>
      </w:pPr>
      <w:r w:rsidRPr="003A406E">
        <w:rPr>
          <w:rFonts w:ascii="Arial" w:hAnsi="Arial" w:cs="Arial"/>
          <w:color w:val="002060"/>
          <w:sz w:val="24"/>
          <w:szCs w:val="24"/>
        </w:rPr>
        <w:t>4.Will the suspension(s) take the pupil’s total number of school days out of school above five but less than 16 for the term?</w:t>
      </w:r>
    </w:p>
    <w:p w14:paraId="1AF7FF9A"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371566E6"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yes, go to step 5.</w:t>
      </w:r>
    </w:p>
    <w:p w14:paraId="4B1968FC"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28DD66D0" w14:textId="23FB3C99" w:rsid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no, the governing board must consider any representations made by parents but does not have the power to decide whether to reinstate the pupil.</w:t>
      </w:r>
    </w:p>
    <w:p w14:paraId="78508ED9" w14:textId="77777777" w:rsidR="003A406E" w:rsidRPr="003A406E" w:rsidRDefault="003A406E" w:rsidP="003A406E">
      <w:pPr>
        <w:pStyle w:val="ListParagraph"/>
        <w:tabs>
          <w:tab w:val="left" w:pos="654"/>
        </w:tabs>
        <w:spacing w:before="1" w:line="288" w:lineRule="auto"/>
        <w:ind w:left="-426" w:right="1410"/>
        <w:rPr>
          <w:rFonts w:ascii="Arial" w:hAnsi="Arial" w:cs="Arial"/>
          <w:sz w:val="24"/>
          <w:szCs w:val="24"/>
        </w:rPr>
      </w:pPr>
    </w:p>
    <w:p w14:paraId="50BDF62E" w14:textId="45850FCC" w:rsidR="003A406E" w:rsidRPr="003A406E" w:rsidRDefault="003A406E" w:rsidP="003A406E">
      <w:pPr>
        <w:pStyle w:val="ListParagraph"/>
        <w:tabs>
          <w:tab w:val="left" w:pos="654"/>
        </w:tabs>
        <w:spacing w:before="1" w:line="288" w:lineRule="auto"/>
        <w:ind w:left="-426" w:right="1410"/>
        <w:rPr>
          <w:rFonts w:ascii="Arial" w:hAnsi="Arial" w:cs="Arial"/>
          <w:color w:val="002060"/>
          <w:sz w:val="24"/>
          <w:szCs w:val="24"/>
        </w:rPr>
      </w:pPr>
      <w:r w:rsidRPr="003A406E">
        <w:rPr>
          <w:rFonts w:ascii="Arial" w:hAnsi="Arial" w:cs="Arial"/>
          <w:color w:val="002060"/>
          <w:sz w:val="24"/>
          <w:szCs w:val="24"/>
        </w:rPr>
        <w:t>5.Has the parent made representations?</w:t>
      </w:r>
    </w:p>
    <w:p w14:paraId="229A1A87" w14:textId="77777777" w:rsidR="003A406E" w:rsidRPr="003A406E" w:rsidRDefault="003A406E" w:rsidP="003A406E">
      <w:pPr>
        <w:pStyle w:val="ListParagraph"/>
        <w:tabs>
          <w:tab w:val="left" w:pos="654"/>
        </w:tabs>
        <w:spacing w:before="1" w:line="288" w:lineRule="auto"/>
        <w:ind w:left="-426" w:right="1410"/>
        <w:rPr>
          <w:rFonts w:ascii="Arial" w:hAnsi="Arial" w:cs="Arial"/>
          <w:color w:val="002060"/>
          <w:sz w:val="24"/>
          <w:szCs w:val="24"/>
        </w:rPr>
      </w:pPr>
    </w:p>
    <w:p w14:paraId="54DCAD2C" w14:textId="0CF88264" w:rsidR="003A406E" w:rsidRDefault="003A406E" w:rsidP="003A406E">
      <w:pPr>
        <w:pStyle w:val="ListParagraph"/>
        <w:tabs>
          <w:tab w:val="left" w:pos="654"/>
        </w:tabs>
        <w:spacing w:before="1" w:line="288" w:lineRule="auto"/>
        <w:ind w:left="-426" w:right="1410"/>
        <w:rPr>
          <w:rFonts w:ascii="Arial" w:hAnsi="Arial" w:cs="Arial"/>
          <w:sz w:val="24"/>
          <w:szCs w:val="24"/>
        </w:rPr>
      </w:pPr>
      <w:r w:rsidRPr="003A406E">
        <w:rPr>
          <w:rFonts w:ascii="Arial" w:hAnsi="Arial" w:cs="Arial"/>
          <w:sz w:val="24"/>
          <w:szCs w:val="24"/>
        </w:rPr>
        <w:t>If the answer is yes, the governing board must convene a meeting to consider reinstatement within 50 school days of receiving notice of the suspension.</w:t>
      </w:r>
    </w:p>
    <w:p w14:paraId="0079B76D" w14:textId="65CD3013" w:rsidR="0045248F" w:rsidRDefault="0045248F" w:rsidP="006F07FE">
      <w:pPr>
        <w:pStyle w:val="ListParagraph"/>
        <w:tabs>
          <w:tab w:val="left" w:pos="654"/>
        </w:tabs>
        <w:spacing w:before="1" w:line="288" w:lineRule="auto"/>
        <w:ind w:left="-426" w:right="1410"/>
        <w:rPr>
          <w:rFonts w:ascii="Arial" w:hAnsi="Arial" w:cs="Arial"/>
          <w:b/>
          <w:bCs/>
          <w:color w:val="002060"/>
          <w:sz w:val="32"/>
          <w:szCs w:val="32"/>
        </w:rPr>
      </w:pPr>
    </w:p>
    <w:p w14:paraId="45E9F5BA" w14:textId="3870A1BD" w:rsidR="004C4C3E" w:rsidRDefault="004C4C3E" w:rsidP="008B3A23">
      <w:pPr>
        <w:pStyle w:val="ListParagraph"/>
        <w:tabs>
          <w:tab w:val="left" w:pos="654"/>
        </w:tabs>
        <w:spacing w:before="1" w:line="288" w:lineRule="auto"/>
        <w:ind w:left="-426" w:right="1410"/>
        <w:rPr>
          <w:rFonts w:ascii="Arial" w:hAnsi="Arial" w:cs="Arial"/>
          <w:b/>
          <w:bCs/>
          <w:color w:val="002060"/>
          <w:sz w:val="32"/>
          <w:szCs w:val="32"/>
        </w:rPr>
      </w:pPr>
      <w:r w:rsidRPr="004C4C3E">
        <w:rPr>
          <w:rFonts w:ascii="Arial" w:hAnsi="Arial" w:cs="Arial"/>
          <w:b/>
          <w:bCs/>
          <w:color w:val="002060"/>
          <w:sz w:val="32"/>
          <w:szCs w:val="32"/>
        </w:rPr>
        <w:t>The governing board’s duty to consider an exclusion</w:t>
      </w:r>
    </w:p>
    <w:p w14:paraId="53F997D1" w14:textId="77777777" w:rsidR="008B3A23" w:rsidRPr="008B3A23" w:rsidRDefault="008B3A23" w:rsidP="008B3A23">
      <w:pPr>
        <w:pStyle w:val="ListParagraph"/>
        <w:tabs>
          <w:tab w:val="left" w:pos="654"/>
        </w:tabs>
        <w:spacing w:before="1" w:line="288" w:lineRule="auto"/>
        <w:ind w:left="-426" w:right="1410"/>
        <w:rPr>
          <w:rFonts w:ascii="Arial" w:hAnsi="Arial" w:cs="Arial"/>
          <w:b/>
          <w:bCs/>
          <w:color w:val="002060"/>
          <w:sz w:val="32"/>
          <w:szCs w:val="32"/>
        </w:rPr>
      </w:pPr>
    </w:p>
    <w:p w14:paraId="18519B65" w14:textId="665FD20F" w:rsidR="004C4C3E" w:rsidRPr="004C4C3E" w:rsidRDefault="004C4C3E" w:rsidP="004C4C3E">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Governing boards have a key responsibility in considering whether excluded pupils should be reinstated. This forms part of their wider role to hold executive leaders to account for the lawful use of exclusion, in line with the duties set out in law, including equalities duties. Part 11 of this guidance</w:t>
      </w:r>
      <w:r>
        <w:rPr>
          <w:rFonts w:ascii="Arial" w:hAnsi="Arial" w:cs="Arial"/>
          <w:sz w:val="24"/>
          <w:szCs w:val="24"/>
        </w:rPr>
        <w:t xml:space="preserve"> (</w:t>
      </w:r>
      <w:hyperlink r:id="rId14" w:history="1">
        <w:r w:rsidRPr="00CD28CC">
          <w:rPr>
            <w:rStyle w:val="Hyperlink"/>
          </w:rPr>
          <w:t>https://assets.publishing.service.gov.uk/government/uploads/system/uploads/attachment_data/file/11</w:t>
        </w:r>
        <w:r w:rsidRPr="00CD28CC">
          <w:rPr>
            <w:rStyle w:val="Hyperlink"/>
          </w:rPr>
          <w:lastRenderedPageBreak/>
          <w:t>62401/Suspension_and_permanent_exclusion_guidance_May_2023.pdf</w:t>
        </w:r>
      </w:hyperlink>
      <w:r>
        <w:t>)</w:t>
      </w:r>
      <w:r>
        <w:rPr>
          <w:rFonts w:ascii="Arial" w:hAnsi="Arial" w:cs="Arial"/>
          <w:sz w:val="24"/>
          <w:szCs w:val="24"/>
        </w:rPr>
        <w:t xml:space="preserve"> </w:t>
      </w:r>
      <w:r w:rsidRPr="004C4C3E">
        <w:rPr>
          <w:rFonts w:ascii="Arial" w:hAnsi="Arial" w:cs="Arial"/>
          <w:sz w:val="24"/>
          <w:szCs w:val="24"/>
        </w:rPr>
        <w:t xml:space="preserve"> provides information about how governing board meetings can be held via the use of remote access (for example, live video link) if requested by a parent or due to extraordinary events or unforeseen circumstances.</w:t>
      </w:r>
    </w:p>
    <w:p w14:paraId="01B02C7F" w14:textId="5EA7AD92" w:rsidR="004C4C3E" w:rsidRDefault="004C4C3E" w:rsidP="004C4C3E">
      <w:pPr>
        <w:pStyle w:val="ListParagraph"/>
        <w:tabs>
          <w:tab w:val="left" w:pos="654"/>
        </w:tabs>
        <w:spacing w:before="1" w:line="288" w:lineRule="auto"/>
        <w:ind w:left="-426" w:right="1410"/>
        <w:rPr>
          <w:rFonts w:ascii="Arial" w:hAnsi="Arial" w:cs="Arial"/>
          <w:sz w:val="24"/>
          <w:szCs w:val="24"/>
        </w:rPr>
      </w:pPr>
    </w:p>
    <w:p w14:paraId="17D4746C" w14:textId="067082CA" w:rsidR="004C4C3E" w:rsidRPr="004C4C3E" w:rsidRDefault="004C4C3E" w:rsidP="004C4C3E">
      <w:pPr>
        <w:pStyle w:val="ListParagraph"/>
        <w:tabs>
          <w:tab w:val="left" w:pos="654"/>
        </w:tabs>
        <w:spacing w:before="1" w:line="288" w:lineRule="auto"/>
        <w:ind w:left="-426" w:right="1410"/>
        <w:rPr>
          <w:rFonts w:ascii="Arial" w:hAnsi="Arial" w:cs="Arial"/>
          <w:b/>
          <w:bCs/>
          <w:sz w:val="24"/>
          <w:szCs w:val="24"/>
        </w:rPr>
      </w:pPr>
      <w:r w:rsidRPr="004C4C3E">
        <w:rPr>
          <w:rFonts w:ascii="Arial" w:hAnsi="Arial" w:cs="Arial"/>
          <w:b/>
          <w:bCs/>
          <w:sz w:val="24"/>
          <w:szCs w:val="24"/>
        </w:rPr>
        <w:t>The following parties must be invited to a meeting of the governing board and allowed to make representations or share information:</w:t>
      </w:r>
    </w:p>
    <w:p w14:paraId="4C82FF71" w14:textId="77777777" w:rsidR="004C4C3E" w:rsidRPr="004C4C3E" w:rsidRDefault="004C4C3E" w:rsidP="004C4C3E">
      <w:pPr>
        <w:pStyle w:val="ListParagraph"/>
        <w:tabs>
          <w:tab w:val="left" w:pos="654"/>
        </w:tabs>
        <w:spacing w:before="1" w:line="288" w:lineRule="auto"/>
        <w:ind w:left="-426" w:right="1410"/>
        <w:rPr>
          <w:rFonts w:ascii="Arial" w:hAnsi="Arial" w:cs="Arial"/>
          <w:sz w:val="24"/>
          <w:szCs w:val="24"/>
        </w:rPr>
      </w:pPr>
    </w:p>
    <w:p w14:paraId="6BC51060" w14:textId="58439786" w:rsidR="004C4C3E" w:rsidRPr="005438AA" w:rsidRDefault="004C4C3E" w:rsidP="005438AA">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w:t>
      </w:r>
      <w:r>
        <w:rPr>
          <w:rFonts w:ascii="Arial" w:hAnsi="Arial" w:cs="Arial"/>
          <w:sz w:val="24"/>
          <w:szCs w:val="24"/>
        </w:rPr>
        <w:t xml:space="preserve"> </w:t>
      </w:r>
      <w:r w:rsidRPr="004C4C3E">
        <w:rPr>
          <w:rFonts w:ascii="Arial" w:hAnsi="Arial" w:cs="Arial"/>
          <w:sz w:val="24"/>
          <w:szCs w:val="24"/>
        </w:rPr>
        <w:t>parents (and, where requested, a representative or friend);</w:t>
      </w:r>
    </w:p>
    <w:p w14:paraId="0DCE6892" w14:textId="44201430" w:rsidR="004C4C3E" w:rsidRPr="005438AA" w:rsidRDefault="004C4C3E" w:rsidP="005438AA">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w:t>
      </w:r>
      <w:r>
        <w:rPr>
          <w:rFonts w:ascii="Arial" w:hAnsi="Arial" w:cs="Arial"/>
          <w:sz w:val="24"/>
          <w:szCs w:val="24"/>
        </w:rPr>
        <w:t xml:space="preserve"> </w:t>
      </w:r>
      <w:r w:rsidRPr="004C4C3E">
        <w:rPr>
          <w:rFonts w:ascii="Arial" w:hAnsi="Arial" w:cs="Arial"/>
          <w:sz w:val="24"/>
          <w:szCs w:val="24"/>
        </w:rPr>
        <w:t>the pupil if they are 18 years or older;</w:t>
      </w:r>
    </w:p>
    <w:p w14:paraId="6A0A41EE" w14:textId="5951C29C" w:rsidR="004C4C3E" w:rsidRPr="005438AA" w:rsidRDefault="004C4C3E" w:rsidP="005438AA">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w:t>
      </w:r>
      <w:r>
        <w:rPr>
          <w:rFonts w:ascii="Arial" w:hAnsi="Arial" w:cs="Arial"/>
          <w:sz w:val="24"/>
          <w:szCs w:val="24"/>
        </w:rPr>
        <w:t xml:space="preserve"> </w:t>
      </w:r>
      <w:r w:rsidRPr="004C4C3E">
        <w:rPr>
          <w:rFonts w:ascii="Arial" w:hAnsi="Arial" w:cs="Arial"/>
          <w:sz w:val="24"/>
          <w:szCs w:val="24"/>
        </w:rPr>
        <w:t>the headteacher;</w:t>
      </w:r>
    </w:p>
    <w:p w14:paraId="03404E4D" w14:textId="70ACDCFB" w:rsidR="004C4C3E" w:rsidRPr="005438AA" w:rsidRDefault="004C4C3E" w:rsidP="005438AA">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w:t>
      </w:r>
      <w:r>
        <w:rPr>
          <w:rFonts w:ascii="Arial" w:hAnsi="Arial" w:cs="Arial"/>
          <w:sz w:val="24"/>
          <w:szCs w:val="24"/>
        </w:rPr>
        <w:t xml:space="preserve"> </w:t>
      </w:r>
      <w:r w:rsidRPr="004C4C3E">
        <w:rPr>
          <w:rFonts w:ascii="Arial" w:hAnsi="Arial" w:cs="Arial"/>
          <w:sz w:val="24"/>
          <w:szCs w:val="24"/>
        </w:rPr>
        <w:t>a representative of the local authority (in the case of a maintained school or PRU)</w:t>
      </w:r>
    </w:p>
    <w:p w14:paraId="47521A54" w14:textId="1238A017" w:rsidR="004C4C3E" w:rsidRPr="005438AA" w:rsidRDefault="004C4C3E" w:rsidP="005438AA">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w:t>
      </w:r>
      <w:r>
        <w:rPr>
          <w:rFonts w:ascii="Arial" w:hAnsi="Arial" w:cs="Arial"/>
          <w:sz w:val="24"/>
          <w:szCs w:val="24"/>
        </w:rPr>
        <w:t xml:space="preserve"> </w:t>
      </w:r>
      <w:r w:rsidRPr="004C4C3E">
        <w:rPr>
          <w:rFonts w:ascii="Arial" w:hAnsi="Arial" w:cs="Arial"/>
          <w:sz w:val="24"/>
          <w:szCs w:val="24"/>
        </w:rPr>
        <w:t>the child’s social worker if the pupil has one; and</w:t>
      </w:r>
    </w:p>
    <w:p w14:paraId="61BAA50A" w14:textId="7DD739CA" w:rsidR="004C4C3E" w:rsidRDefault="004C4C3E" w:rsidP="004C4C3E">
      <w:pPr>
        <w:pStyle w:val="ListParagraph"/>
        <w:tabs>
          <w:tab w:val="left" w:pos="654"/>
        </w:tabs>
        <w:spacing w:before="1" w:line="288" w:lineRule="auto"/>
        <w:ind w:left="-426" w:right="1410"/>
        <w:rPr>
          <w:rFonts w:ascii="Arial" w:hAnsi="Arial" w:cs="Arial"/>
          <w:sz w:val="24"/>
          <w:szCs w:val="24"/>
        </w:rPr>
      </w:pPr>
      <w:r w:rsidRPr="004C4C3E">
        <w:rPr>
          <w:rFonts w:ascii="Arial" w:hAnsi="Arial" w:cs="Arial"/>
          <w:sz w:val="24"/>
          <w:szCs w:val="24"/>
        </w:rPr>
        <w:t>•</w:t>
      </w:r>
      <w:r>
        <w:rPr>
          <w:rFonts w:ascii="Arial" w:hAnsi="Arial" w:cs="Arial"/>
          <w:sz w:val="24"/>
          <w:szCs w:val="24"/>
        </w:rPr>
        <w:t xml:space="preserve"> </w:t>
      </w:r>
      <w:r w:rsidRPr="004C4C3E">
        <w:rPr>
          <w:rFonts w:ascii="Arial" w:hAnsi="Arial" w:cs="Arial"/>
          <w:sz w:val="24"/>
          <w:szCs w:val="24"/>
        </w:rPr>
        <w:t>the VSH if the child is LAC.</w:t>
      </w:r>
    </w:p>
    <w:p w14:paraId="44D0EC0D" w14:textId="1DFC7755" w:rsidR="004C4C3E" w:rsidRDefault="004C4C3E" w:rsidP="004C4C3E">
      <w:pPr>
        <w:pStyle w:val="ListParagraph"/>
        <w:tabs>
          <w:tab w:val="left" w:pos="654"/>
        </w:tabs>
        <w:spacing w:before="1" w:line="288" w:lineRule="auto"/>
        <w:ind w:left="-426" w:right="1410"/>
        <w:rPr>
          <w:rFonts w:ascii="Arial" w:hAnsi="Arial" w:cs="Arial"/>
          <w:sz w:val="24"/>
          <w:szCs w:val="24"/>
        </w:rPr>
      </w:pPr>
    </w:p>
    <w:p w14:paraId="797AABBA" w14:textId="2400DE98" w:rsidR="004C4C3E" w:rsidRDefault="004C4C3E" w:rsidP="004C4C3E">
      <w:pPr>
        <w:pStyle w:val="ListParagraph"/>
        <w:tabs>
          <w:tab w:val="left" w:pos="654"/>
        </w:tabs>
        <w:spacing w:before="1" w:line="288" w:lineRule="auto"/>
        <w:ind w:left="-426" w:right="1410"/>
        <w:rPr>
          <w:rFonts w:ascii="Arial" w:hAnsi="Arial" w:cs="Arial"/>
          <w:b/>
          <w:bCs/>
          <w:sz w:val="24"/>
          <w:szCs w:val="24"/>
        </w:rPr>
      </w:pPr>
      <w:r w:rsidRPr="004C4C3E">
        <w:rPr>
          <w:rFonts w:ascii="Arial" w:hAnsi="Arial" w:cs="Arial"/>
          <w:b/>
          <w:bCs/>
          <w:sz w:val="24"/>
          <w:szCs w:val="24"/>
        </w:rPr>
        <w:t>The governing board must make reasonable endeavours to arrange the meeting within the statutory time limits set out above and must try to have it at a time that suits all relevant parties. Its decision will not be invalid simply on the grounds that it was not made within these time limits.</w:t>
      </w:r>
    </w:p>
    <w:p w14:paraId="50682A82" w14:textId="4733AD65" w:rsidR="004C4C3E" w:rsidRDefault="004C4C3E" w:rsidP="004C4C3E">
      <w:pPr>
        <w:pStyle w:val="ListParagraph"/>
        <w:tabs>
          <w:tab w:val="left" w:pos="654"/>
        </w:tabs>
        <w:spacing w:before="1" w:line="288" w:lineRule="auto"/>
        <w:ind w:left="-426" w:right="1410"/>
        <w:rPr>
          <w:rFonts w:ascii="Arial" w:hAnsi="Arial" w:cs="Arial"/>
          <w:b/>
          <w:bCs/>
          <w:sz w:val="24"/>
          <w:szCs w:val="24"/>
        </w:rPr>
      </w:pPr>
    </w:p>
    <w:p w14:paraId="248FD24F" w14:textId="379F87C9" w:rsidR="004C4C3E" w:rsidRDefault="004C4C3E" w:rsidP="004C4C3E">
      <w:pPr>
        <w:pStyle w:val="ListParagraph"/>
        <w:tabs>
          <w:tab w:val="left" w:pos="654"/>
        </w:tabs>
        <w:spacing w:before="1" w:line="288" w:lineRule="auto"/>
        <w:ind w:left="-426" w:right="1410"/>
        <w:rPr>
          <w:rFonts w:ascii="Arial" w:hAnsi="Arial" w:cs="Arial"/>
          <w:b/>
          <w:bCs/>
          <w:sz w:val="24"/>
          <w:szCs w:val="24"/>
        </w:rPr>
      </w:pPr>
      <w:r w:rsidRPr="004C4C3E">
        <w:rPr>
          <w:rFonts w:ascii="Arial" w:hAnsi="Arial" w:cs="Arial"/>
          <w:b/>
          <w:bCs/>
          <w:sz w:val="24"/>
          <w:szCs w:val="24"/>
        </w:rPr>
        <w:t>In the case of a suspension which does not bring the pupil's total number of days of suspension to more than five in a term, the governing board must consider any representations made by parents, but it cannot direct reinstatement and is not required to arrange a meeting with parents.</w:t>
      </w:r>
    </w:p>
    <w:p w14:paraId="7E28F2D9" w14:textId="03F95DF4" w:rsidR="005438AA" w:rsidRDefault="005438AA" w:rsidP="004C4C3E">
      <w:pPr>
        <w:pStyle w:val="ListParagraph"/>
        <w:tabs>
          <w:tab w:val="left" w:pos="654"/>
        </w:tabs>
        <w:spacing w:before="1" w:line="288" w:lineRule="auto"/>
        <w:ind w:left="-426" w:right="1410"/>
        <w:rPr>
          <w:rFonts w:ascii="Arial" w:hAnsi="Arial" w:cs="Arial"/>
          <w:b/>
          <w:bCs/>
          <w:sz w:val="24"/>
          <w:szCs w:val="24"/>
        </w:rPr>
      </w:pPr>
    </w:p>
    <w:p w14:paraId="4E6B93BC" w14:textId="2EE028F9" w:rsidR="005438AA" w:rsidRPr="005438AA" w:rsidRDefault="005438AA" w:rsidP="005438AA">
      <w:pPr>
        <w:pStyle w:val="ListParagraph"/>
        <w:tabs>
          <w:tab w:val="left" w:pos="654"/>
        </w:tabs>
        <w:spacing w:before="1" w:line="288" w:lineRule="auto"/>
        <w:ind w:left="-426" w:right="1410"/>
        <w:rPr>
          <w:rFonts w:ascii="Arial" w:hAnsi="Arial" w:cs="Arial"/>
          <w:b/>
          <w:bCs/>
          <w:color w:val="002060"/>
          <w:sz w:val="28"/>
          <w:szCs w:val="28"/>
        </w:rPr>
      </w:pPr>
      <w:r w:rsidRPr="005438AA">
        <w:rPr>
          <w:rFonts w:ascii="Arial" w:hAnsi="Arial" w:cs="Arial"/>
          <w:b/>
          <w:bCs/>
          <w:color w:val="002060"/>
          <w:sz w:val="28"/>
          <w:szCs w:val="28"/>
        </w:rPr>
        <w:t>Guidance on considering the reinstatement of a suspended or permanently excluded pupil</w:t>
      </w:r>
    </w:p>
    <w:p w14:paraId="2E1A2A08" w14:textId="77777777" w:rsidR="005438AA" w:rsidRPr="005438AA" w:rsidRDefault="005438AA" w:rsidP="005438AA">
      <w:pPr>
        <w:pStyle w:val="ListParagraph"/>
        <w:tabs>
          <w:tab w:val="left" w:pos="654"/>
        </w:tabs>
        <w:spacing w:before="1" w:line="288" w:lineRule="auto"/>
        <w:ind w:left="-426" w:right="1410"/>
        <w:rPr>
          <w:rFonts w:ascii="Arial" w:hAnsi="Arial" w:cs="Arial"/>
          <w:b/>
          <w:bCs/>
          <w:sz w:val="24"/>
          <w:szCs w:val="24"/>
        </w:rPr>
      </w:pPr>
    </w:p>
    <w:p w14:paraId="1763066B" w14:textId="77777777" w:rsidR="005438AA" w:rsidRDefault="005438AA" w:rsidP="005438AA">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The governing board should agree the steps they will take to ensure all parties will be supported to participate in its consideration and have their views heard. This is particularly important where pupils aged under 18 years old are speaking about their own suspension or permanent exclusion or giving evidence to the governing board.</w:t>
      </w:r>
    </w:p>
    <w:p w14:paraId="3D3AE7DB" w14:textId="77777777" w:rsidR="005438AA" w:rsidRDefault="005438AA" w:rsidP="005438AA">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The governing board should ensure that clear minutes are taken of the meeting as a record of the evidence that was considered by the governing board. These minutes should be made available to all parties on request and the record of discussion should state clearly how the decisions have been reached, which a clerk should be present for.</w:t>
      </w:r>
    </w:p>
    <w:p w14:paraId="701AE542" w14:textId="77777777" w:rsidR="005438AA" w:rsidRDefault="005438AA" w:rsidP="005438AA">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The governing board should ask all parties to withdraw from the meeting before making a decision. Where present, a clerk should stay to help the governing board by reference to their notes of the meeting and with the wording of the decision letter.</w:t>
      </w:r>
    </w:p>
    <w:p w14:paraId="0CD29718" w14:textId="77777777" w:rsidR="005438AA" w:rsidRDefault="005438AA" w:rsidP="005438AA">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 xml:space="preserve">In reaching a decision on whether a pupil should be reinstated, the governing board should consider whether the decision to suspend or permanently exclude the pupil was lawful, reasonable, and procedurally fair. This should consider the welfare and safeguarding of the pupil and their peers, the headteacher’s legal duties, and any </w:t>
      </w:r>
      <w:r w:rsidRPr="005438AA">
        <w:rPr>
          <w:rFonts w:ascii="Arial" w:hAnsi="Arial" w:cs="Arial"/>
          <w:sz w:val="24"/>
          <w:szCs w:val="24"/>
        </w:rPr>
        <w:lastRenderedPageBreak/>
        <w:t>evidence that was presented to the governing board in relation to the decision to exclude.</w:t>
      </w:r>
    </w:p>
    <w:p w14:paraId="42041551" w14:textId="77777777" w:rsidR="005438AA" w:rsidRDefault="005438AA" w:rsidP="005438AA">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The governing board should note the outcome of its consideration on the pupil's educational record, and copies of relevant papers should be kept with the educational record.</w:t>
      </w:r>
    </w:p>
    <w:p w14:paraId="724E1356" w14:textId="77777777" w:rsidR="005438AA" w:rsidRDefault="005438AA" w:rsidP="005438AA">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In cases where the governing board considers parents’ representations but does not reinstate the pupil, it should consider whether it would be appropriate to place a note of its findings on the pupil’s educational record.</w:t>
      </w:r>
    </w:p>
    <w:p w14:paraId="10961B81" w14:textId="4B1581F7" w:rsidR="005438AA" w:rsidRPr="008B3A23" w:rsidRDefault="005438AA" w:rsidP="008B3A23">
      <w:pPr>
        <w:pStyle w:val="ListParagraph"/>
        <w:numPr>
          <w:ilvl w:val="0"/>
          <w:numId w:val="10"/>
        </w:numPr>
        <w:tabs>
          <w:tab w:val="left" w:pos="654"/>
        </w:tabs>
        <w:spacing w:before="1" w:line="288" w:lineRule="auto"/>
        <w:ind w:right="1410"/>
        <w:rPr>
          <w:rFonts w:ascii="Arial" w:hAnsi="Arial" w:cs="Arial"/>
          <w:sz w:val="24"/>
          <w:szCs w:val="24"/>
        </w:rPr>
      </w:pPr>
      <w:r w:rsidRPr="005438AA">
        <w:rPr>
          <w:rFonts w:ascii="Arial" w:hAnsi="Arial" w:cs="Arial"/>
          <w:sz w:val="24"/>
          <w:szCs w:val="24"/>
        </w:rPr>
        <w:t>Claims of discrimination to the First-tier Tribunal (Special Educational Needs and Disability), in relation to disability, or County Court, for all other forms of discrimination, can be made up to six months after the discrimination is alleged to have occurred. Schools should retain records and evidence relating to an exclusion for at least six months in case such a claim is made.</w:t>
      </w:r>
    </w:p>
    <w:p w14:paraId="771EB9D8" w14:textId="77777777" w:rsidR="008B3A23" w:rsidRDefault="008B3A23" w:rsidP="005438AA">
      <w:pPr>
        <w:pStyle w:val="ListParagraph"/>
        <w:tabs>
          <w:tab w:val="left" w:pos="654"/>
        </w:tabs>
        <w:spacing w:before="1" w:line="288" w:lineRule="auto"/>
        <w:ind w:left="-426" w:right="1410"/>
        <w:rPr>
          <w:rFonts w:ascii="Arial" w:hAnsi="Arial" w:cs="Arial"/>
          <w:b/>
          <w:bCs/>
          <w:color w:val="002060"/>
          <w:sz w:val="28"/>
          <w:szCs w:val="28"/>
        </w:rPr>
      </w:pPr>
    </w:p>
    <w:p w14:paraId="3A7A54D9" w14:textId="1327C0DE" w:rsidR="005438AA" w:rsidRPr="005438AA" w:rsidRDefault="005438AA" w:rsidP="005438AA">
      <w:pPr>
        <w:pStyle w:val="ListParagraph"/>
        <w:tabs>
          <w:tab w:val="left" w:pos="654"/>
        </w:tabs>
        <w:spacing w:before="1" w:line="288" w:lineRule="auto"/>
        <w:ind w:left="-426" w:right="1410"/>
        <w:rPr>
          <w:rFonts w:ascii="Arial" w:hAnsi="Arial" w:cs="Arial"/>
          <w:b/>
          <w:bCs/>
          <w:color w:val="002060"/>
          <w:sz w:val="28"/>
          <w:szCs w:val="28"/>
        </w:rPr>
      </w:pPr>
      <w:r w:rsidRPr="005438AA">
        <w:rPr>
          <w:rFonts w:ascii="Arial" w:hAnsi="Arial" w:cs="Arial"/>
          <w:b/>
          <w:bCs/>
          <w:color w:val="002060"/>
          <w:sz w:val="28"/>
          <w:szCs w:val="28"/>
        </w:rPr>
        <w:t>The governing board’s duty to notify people after its consideration of reinstatement</w:t>
      </w:r>
    </w:p>
    <w:p w14:paraId="2A8E3E38" w14:textId="77777777" w:rsidR="005438AA" w:rsidRPr="005438AA" w:rsidRDefault="005438AA" w:rsidP="005438AA">
      <w:pPr>
        <w:pStyle w:val="ListParagraph"/>
        <w:tabs>
          <w:tab w:val="left" w:pos="654"/>
        </w:tabs>
        <w:spacing w:before="1" w:line="288" w:lineRule="auto"/>
        <w:ind w:left="-426" w:right="1410"/>
        <w:rPr>
          <w:rFonts w:ascii="Arial" w:hAnsi="Arial" w:cs="Arial"/>
          <w:b/>
          <w:bCs/>
          <w:sz w:val="24"/>
          <w:szCs w:val="24"/>
        </w:rPr>
      </w:pPr>
    </w:p>
    <w:p w14:paraId="089808FF" w14:textId="77777777" w:rsidR="005438AA" w:rsidRPr="005438AA" w:rsidRDefault="005438AA" w:rsidP="005438AA">
      <w:pPr>
        <w:pStyle w:val="ListParagraph"/>
        <w:numPr>
          <w:ilvl w:val="0"/>
          <w:numId w:val="11"/>
        </w:numPr>
        <w:tabs>
          <w:tab w:val="left" w:pos="654"/>
        </w:tabs>
        <w:spacing w:before="1" w:line="288" w:lineRule="auto"/>
        <w:ind w:right="1410"/>
        <w:rPr>
          <w:rFonts w:ascii="Arial" w:hAnsi="Arial" w:cs="Arial"/>
          <w:sz w:val="24"/>
          <w:szCs w:val="24"/>
        </w:rPr>
      </w:pPr>
      <w:r w:rsidRPr="005438AA">
        <w:rPr>
          <w:rFonts w:ascii="Arial" w:hAnsi="Arial" w:cs="Arial"/>
          <w:sz w:val="24"/>
          <w:szCs w:val="24"/>
        </w:rPr>
        <w:t>Where legally required to consider reinstating a suspended or permanently excluded pupil, the governing board must notify parents73, the headteacher, and where relevant, the local authority, the pupil’s social worker and/or the VSH of its decision, and the reasons for it, in writing and without delay. Where the pupil resides in a different local authority area from the one in which the school is located, the governing board must also inform the pupil's ‘home authority’.</w:t>
      </w:r>
    </w:p>
    <w:p w14:paraId="348A32AA" w14:textId="76453B53" w:rsidR="00642FB2" w:rsidRPr="008B3A23" w:rsidRDefault="005438AA" w:rsidP="008B3A23">
      <w:pPr>
        <w:pStyle w:val="ListParagraph"/>
        <w:numPr>
          <w:ilvl w:val="0"/>
          <w:numId w:val="11"/>
        </w:numPr>
        <w:tabs>
          <w:tab w:val="left" w:pos="654"/>
        </w:tabs>
        <w:spacing w:before="1" w:line="288" w:lineRule="auto"/>
        <w:ind w:right="1410"/>
        <w:rPr>
          <w:rFonts w:ascii="Arial" w:hAnsi="Arial" w:cs="Arial"/>
          <w:sz w:val="24"/>
          <w:szCs w:val="24"/>
        </w:rPr>
      </w:pPr>
      <w:r w:rsidRPr="005438AA">
        <w:rPr>
          <w:rFonts w:ascii="Arial" w:hAnsi="Arial" w:cs="Arial"/>
          <w:sz w:val="24"/>
          <w:szCs w:val="24"/>
        </w:rPr>
        <w:t>In the case of a permanent exclusion where the governing board decides not to reinstate the pupil, the governing board’s notification must state that the exclusion is permanent and provide notice of parents’ right to ask for the decision to be reviewed by an IRP</w:t>
      </w:r>
      <w:r w:rsidR="00642FB2">
        <w:rPr>
          <w:rFonts w:ascii="Arial" w:hAnsi="Arial" w:cs="Arial"/>
          <w:sz w:val="24"/>
          <w:szCs w:val="24"/>
        </w:rPr>
        <w:t>.</w:t>
      </w:r>
    </w:p>
    <w:p w14:paraId="7316418E" w14:textId="77777777" w:rsidR="008B3A23" w:rsidRDefault="008B3A23" w:rsidP="00642FB2">
      <w:pPr>
        <w:tabs>
          <w:tab w:val="left" w:pos="654"/>
        </w:tabs>
        <w:spacing w:before="1" w:line="288" w:lineRule="auto"/>
        <w:ind w:left="-284" w:right="1410" w:hanging="142"/>
        <w:rPr>
          <w:rFonts w:ascii="Arial" w:hAnsi="Arial" w:cs="Arial"/>
          <w:b/>
          <w:bCs/>
          <w:color w:val="002060"/>
          <w:sz w:val="28"/>
          <w:szCs w:val="28"/>
        </w:rPr>
      </w:pPr>
    </w:p>
    <w:p w14:paraId="697C9E99" w14:textId="70CC9252" w:rsidR="00642FB2" w:rsidRPr="00642FB2" w:rsidRDefault="00642FB2" w:rsidP="00642FB2">
      <w:pPr>
        <w:tabs>
          <w:tab w:val="left" w:pos="654"/>
        </w:tabs>
        <w:spacing w:before="1" w:line="288" w:lineRule="auto"/>
        <w:ind w:left="-284" w:right="1410" w:hanging="142"/>
        <w:rPr>
          <w:rFonts w:ascii="Arial" w:hAnsi="Arial" w:cs="Arial"/>
          <w:sz w:val="24"/>
          <w:szCs w:val="24"/>
        </w:rPr>
      </w:pPr>
      <w:r w:rsidRPr="00642FB2">
        <w:rPr>
          <w:rFonts w:ascii="Arial" w:hAnsi="Arial" w:cs="Arial"/>
          <w:b/>
          <w:bCs/>
          <w:color w:val="002060"/>
          <w:sz w:val="28"/>
          <w:szCs w:val="28"/>
        </w:rPr>
        <w:t>The local authority/academy trust’s duty to arrange an IRP</w:t>
      </w:r>
    </w:p>
    <w:p w14:paraId="6867A8A1" w14:textId="60E2B9BD" w:rsidR="00642FB2" w:rsidRDefault="00642FB2" w:rsidP="00642FB2">
      <w:pPr>
        <w:tabs>
          <w:tab w:val="left" w:pos="654"/>
        </w:tabs>
        <w:spacing w:before="1" w:line="288" w:lineRule="auto"/>
        <w:ind w:right="1410"/>
        <w:rPr>
          <w:rFonts w:ascii="Arial" w:hAnsi="Arial" w:cs="Arial"/>
          <w:sz w:val="24"/>
          <w:szCs w:val="24"/>
        </w:rPr>
      </w:pPr>
      <w:r w:rsidRPr="00642FB2">
        <w:rPr>
          <w:rFonts w:ascii="Arial" w:hAnsi="Arial" w:cs="Arial"/>
          <w:sz w:val="24"/>
          <w:szCs w:val="24"/>
        </w:rPr>
        <w:t>IRPs contribute to a robust process of scrutiny to ensure that exclusions are lawful, reasonable, and procedurally fair. This section sets out how and when local authorities and academy trusts should organise such reviews when requested. Part 11 of this guidance provides information about how IRPs can be held via the use of remote access (for example, live video link) if requested by parents due to extraordinary events or unforeseen circumstances.</w:t>
      </w:r>
    </w:p>
    <w:p w14:paraId="557D8329" w14:textId="58BB5B08" w:rsidR="00642FB2" w:rsidRDefault="00642FB2" w:rsidP="00642FB2">
      <w:pPr>
        <w:tabs>
          <w:tab w:val="left" w:pos="654"/>
        </w:tabs>
        <w:spacing w:before="1" w:line="288" w:lineRule="auto"/>
        <w:ind w:right="1410"/>
        <w:rPr>
          <w:rFonts w:ascii="Arial" w:hAnsi="Arial" w:cs="Arial"/>
          <w:sz w:val="24"/>
          <w:szCs w:val="24"/>
        </w:rPr>
      </w:pPr>
      <w:r>
        <w:rPr>
          <w:rFonts w:ascii="Arial" w:hAnsi="Arial" w:cs="Arial"/>
          <w:sz w:val="24"/>
          <w:szCs w:val="24"/>
        </w:rPr>
        <w:t>For further information for the IRP process see Part 11 of the guidance below;</w:t>
      </w:r>
    </w:p>
    <w:p w14:paraId="26A016E0" w14:textId="3F5049BA" w:rsidR="00642FB2" w:rsidRDefault="00361FAC" w:rsidP="00642FB2">
      <w:pPr>
        <w:tabs>
          <w:tab w:val="left" w:pos="654"/>
        </w:tabs>
        <w:spacing w:before="1" w:line="288" w:lineRule="auto"/>
        <w:ind w:right="1410"/>
        <w:rPr>
          <w:rFonts w:ascii="Arial" w:hAnsi="Arial" w:cs="Arial"/>
          <w:sz w:val="24"/>
          <w:szCs w:val="24"/>
        </w:rPr>
      </w:pPr>
      <w:hyperlink r:id="rId15" w:history="1">
        <w:r w:rsidR="00642FB2" w:rsidRPr="00CD28CC">
          <w:rPr>
            <w:rStyle w:val="Hyperlink"/>
            <w:rFonts w:ascii="Arial" w:hAnsi="Arial" w:cs="Arial"/>
            <w:sz w:val="24"/>
            <w:szCs w:val="24"/>
          </w:rPr>
          <w:t>https://assets.publishing.service.gov.uk/government/uploads/system/uploads/attachment_data/file/1162401/Suspension_and_permanent_exclusion_guidance_May_2023.pdf</w:t>
        </w:r>
      </w:hyperlink>
    </w:p>
    <w:p w14:paraId="24BE1FA6" w14:textId="77777777" w:rsidR="00642FB2" w:rsidRPr="00642FB2" w:rsidRDefault="00642FB2" w:rsidP="00642FB2">
      <w:pPr>
        <w:tabs>
          <w:tab w:val="left" w:pos="654"/>
        </w:tabs>
        <w:spacing w:before="1" w:line="288" w:lineRule="auto"/>
        <w:ind w:right="1410"/>
        <w:rPr>
          <w:rFonts w:ascii="Arial" w:hAnsi="Arial" w:cs="Arial"/>
          <w:sz w:val="24"/>
          <w:szCs w:val="24"/>
        </w:rPr>
      </w:pPr>
    </w:p>
    <w:p w14:paraId="0DC33116" w14:textId="77777777" w:rsidR="004C4C3E" w:rsidRPr="004C4C3E" w:rsidRDefault="004C4C3E" w:rsidP="004C4C3E">
      <w:pPr>
        <w:pStyle w:val="ListParagraph"/>
        <w:tabs>
          <w:tab w:val="left" w:pos="654"/>
        </w:tabs>
        <w:spacing w:before="1" w:line="288" w:lineRule="auto"/>
        <w:ind w:left="-426" w:right="1410"/>
        <w:rPr>
          <w:rFonts w:ascii="Arial" w:hAnsi="Arial" w:cs="Arial"/>
          <w:sz w:val="24"/>
          <w:szCs w:val="24"/>
        </w:rPr>
      </w:pPr>
    </w:p>
    <w:p w14:paraId="14A13515" w14:textId="77777777" w:rsidR="004C4C3E" w:rsidRPr="004C4C3E" w:rsidRDefault="004C4C3E" w:rsidP="004C4C3E">
      <w:pPr>
        <w:pStyle w:val="ListParagraph"/>
        <w:tabs>
          <w:tab w:val="left" w:pos="654"/>
        </w:tabs>
        <w:spacing w:before="1" w:line="288" w:lineRule="auto"/>
        <w:ind w:left="-426" w:right="1410"/>
        <w:rPr>
          <w:rFonts w:ascii="Arial" w:hAnsi="Arial" w:cs="Arial"/>
          <w:sz w:val="24"/>
          <w:szCs w:val="24"/>
        </w:rPr>
      </w:pPr>
    </w:p>
    <w:sectPr w:rsidR="004C4C3E" w:rsidRPr="004C4C3E" w:rsidSect="001D6A38">
      <w:pgSz w:w="11910" w:h="16840"/>
      <w:pgMar w:top="840" w:right="140" w:bottom="1240" w:left="88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2694" w14:textId="77777777" w:rsidR="00361FAC" w:rsidRDefault="00361FAC" w:rsidP="00361FAC">
      <w:pPr>
        <w:spacing w:after="0" w:line="240" w:lineRule="auto"/>
      </w:pPr>
      <w:r>
        <w:separator/>
      </w:r>
    </w:p>
  </w:endnote>
  <w:endnote w:type="continuationSeparator" w:id="0">
    <w:p w14:paraId="1A356B43" w14:textId="77777777" w:rsidR="00361FAC" w:rsidRDefault="00361FAC" w:rsidP="0036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29E7" w14:textId="77777777" w:rsidR="00361FAC" w:rsidRDefault="00361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D7E9" w14:textId="77777777" w:rsidR="00361FAC" w:rsidRDefault="00361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9E38" w14:textId="77777777" w:rsidR="00361FAC" w:rsidRDefault="00361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0838" w14:textId="77777777" w:rsidR="00361FAC" w:rsidRDefault="00361FAC" w:rsidP="00361FAC">
      <w:pPr>
        <w:spacing w:after="0" w:line="240" w:lineRule="auto"/>
      </w:pPr>
      <w:r>
        <w:separator/>
      </w:r>
    </w:p>
  </w:footnote>
  <w:footnote w:type="continuationSeparator" w:id="0">
    <w:p w14:paraId="76E580E7" w14:textId="77777777" w:rsidR="00361FAC" w:rsidRDefault="00361FAC" w:rsidP="0036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2AD0" w14:textId="77777777" w:rsidR="00361FAC" w:rsidRDefault="0036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B30" w14:textId="77777777" w:rsidR="00361FAC" w:rsidRDefault="00361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CF39" w14:textId="77777777" w:rsidR="00361FAC" w:rsidRDefault="00361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633"/>
    <w:multiLevelType w:val="hybridMultilevel"/>
    <w:tmpl w:val="6A3E3B8E"/>
    <w:lvl w:ilvl="0" w:tplc="42B6C0FE">
      <w:start w:val="1"/>
      <w:numFmt w:val="decimal"/>
      <w:lvlText w:val="%1."/>
      <w:lvlJc w:val="left"/>
      <w:pPr>
        <w:ind w:left="252" w:hanging="267"/>
      </w:pPr>
      <w:rPr>
        <w:rFonts w:ascii="Arial MT" w:eastAsia="Arial MT" w:hAnsi="Arial MT" w:cs="Arial MT" w:hint="default"/>
        <w:w w:val="100"/>
        <w:sz w:val="24"/>
        <w:szCs w:val="24"/>
        <w:lang w:val="en-US" w:eastAsia="en-US" w:bidi="ar-SA"/>
      </w:rPr>
    </w:lvl>
    <w:lvl w:ilvl="1" w:tplc="8C56665A">
      <w:numFmt w:val="bullet"/>
      <w:lvlText w:val=""/>
      <w:lvlJc w:val="left"/>
      <w:pPr>
        <w:ind w:left="972" w:hanging="360"/>
      </w:pPr>
      <w:rPr>
        <w:rFonts w:hint="default"/>
        <w:w w:val="100"/>
        <w:lang w:val="en-US" w:eastAsia="en-US" w:bidi="ar-SA"/>
      </w:rPr>
    </w:lvl>
    <w:lvl w:ilvl="2" w:tplc="0810B2E4">
      <w:numFmt w:val="bullet"/>
      <w:lvlText w:val="•"/>
      <w:lvlJc w:val="left"/>
      <w:pPr>
        <w:ind w:left="980" w:hanging="360"/>
      </w:pPr>
      <w:rPr>
        <w:rFonts w:hint="default"/>
        <w:lang w:val="en-US" w:eastAsia="en-US" w:bidi="ar-SA"/>
      </w:rPr>
    </w:lvl>
    <w:lvl w:ilvl="3" w:tplc="6CE04694">
      <w:numFmt w:val="bullet"/>
      <w:lvlText w:val="•"/>
      <w:lvlJc w:val="left"/>
      <w:pPr>
        <w:ind w:left="1340" w:hanging="360"/>
      </w:pPr>
      <w:rPr>
        <w:rFonts w:hint="default"/>
        <w:lang w:val="en-US" w:eastAsia="en-US" w:bidi="ar-SA"/>
      </w:rPr>
    </w:lvl>
    <w:lvl w:ilvl="4" w:tplc="E8E2B422">
      <w:numFmt w:val="bullet"/>
      <w:lvlText w:val="•"/>
      <w:lvlJc w:val="left"/>
      <w:pPr>
        <w:ind w:left="2703" w:hanging="360"/>
      </w:pPr>
      <w:rPr>
        <w:rFonts w:hint="default"/>
        <w:lang w:val="en-US" w:eastAsia="en-US" w:bidi="ar-SA"/>
      </w:rPr>
    </w:lvl>
    <w:lvl w:ilvl="5" w:tplc="2D64E342">
      <w:numFmt w:val="bullet"/>
      <w:lvlText w:val="•"/>
      <w:lvlJc w:val="left"/>
      <w:pPr>
        <w:ind w:left="4067" w:hanging="360"/>
      </w:pPr>
      <w:rPr>
        <w:rFonts w:hint="default"/>
        <w:lang w:val="en-US" w:eastAsia="en-US" w:bidi="ar-SA"/>
      </w:rPr>
    </w:lvl>
    <w:lvl w:ilvl="6" w:tplc="20E68FDE">
      <w:numFmt w:val="bullet"/>
      <w:lvlText w:val="•"/>
      <w:lvlJc w:val="left"/>
      <w:pPr>
        <w:ind w:left="5431" w:hanging="360"/>
      </w:pPr>
      <w:rPr>
        <w:rFonts w:hint="default"/>
        <w:lang w:val="en-US" w:eastAsia="en-US" w:bidi="ar-SA"/>
      </w:rPr>
    </w:lvl>
    <w:lvl w:ilvl="7" w:tplc="E2CE7576">
      <w:numFmt w:val="bullet"/>
      <w:lvlText w:val="•"/>
      <w:lvlJc w:val="left"/>
      <w:pPr>
        <w:ind w:left="6795" w:hanging="360"/>
      </w:pPr>
      <w:rPr>
        <w:rFonts w:hint="default"/>
        <w:lang w:val="en-US" w:eastAsia="en-US" w:bidi="ar-SA"/>
      </w:rPr>
    </w:lvl>
    <w:lvl w:ilvl="8" w:tplc="A4608528">
      <w:numFmt w:val="bullet"/>
      <w:lvlText w:val="•"/>
      <w:lvlJc w:val="left"/>
      <w:pPr>
        <w:ind w:left="8158" w:hanging="360"/>
      </w:pPr>
      <w:rPr>
        <w:rFonts w:hint="default"/>
        <w:lang w:val="en-US" w:eastAsia="en-US" w:bidi="ar-SA"/>
      </w:rPr>
    </w:lvl>
  </w:abstractNum>
  <w:abstractNum w:abstractNumId="1" w15:restartNumberingAfterBreak="0">
    <w:nsid w:val="03D2484B"/>
    <w:multiLevelType w:val="hybridMultilevel"/>
    <w:tmpl w:val="2C4CAE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6EE0B61"/>
    <w:multiLevelType w:val="hybridMultilevel"/>
    <w:tmpl w:val="6A3E3B8E"/>
    <w:lvl w:ilvl="0" w:tplc="42B6C0FE">
      <w:start w:val="1"/>
      <w:numFmt w:val="decimal"/>
      <w:lvlText w:val="%1."/>
      <w:lvlJc w:val="left"/>
      <w:pPr>
        <w:ind w:left="252" w:hanging="267"/>
      </w:pPr>
      <w:rPr>
        <w:rFonts w:ascii="Arial MT" w:eastAsia="Arial MT" w:hAnsi="Arial MT" w:cs="Arial MT" w:hint="default"/>
        <w:w w:val="100"/>
        <w:sz w:val="24"/>
        <w:szCs w:val="24"/>
        <w:lang w:val="en-US" w:eastAsia="en-US" w:bidi="ar-SA"/>
      </w:rPr>
    </w:lvl>
    <w:lvl w:ilvl="1" w:tplc="8C56665A">
      <w:numFmt w:val="bullet"/>
      <w:lvlText w:val=""/>
      <w:lvlJc w:val="left"/>
      <w:pPr>
        <w:ind w:left="972" w:hanging="360"/>
      </w:pPr>
      <w:rPr>
        <w:rFonts w:hint="default"/>
        <w:w w:val="100"/>
        <w:lang w:val="en-US" w:eastAsia="en-US" w:bidi="ar-SA"/>
      </w:rPr>
    </w:lvl>
    <w:lvl w:ilvl="2" w:tplc="0810B2E4">
      <w:numFmt w:val="bullet"/>
      <w:lvlText w:val="•"/>
      <w:lvlJc w:val="left"/>
      <w:pPr>
        <w:ind w:left="980" w:hanging="360"/>
      </w:pPr>
      <w:rPr>
        <w:rFonts w:hint="default"/>
        <w:lang w:val="en-US" w:eastAsia="en-US" w:bidi="ar-SA"/>
      </w:rPr>
    </w:lvl>
    <w:lvl w:ilvl="3" w:tplc="6CE04694">
      <w:numFmt w:val="bullet"/>
      <w:lvlText w:val="•"/>
      <w:lvlJc w:val="left"/>
      <w:pPr>
        <w:ind w:left="1340" w:hanging="360"/>
      </w:pPr>
      <w:rPr>
        <w:rFonts w:hint="default"/>
        <w:lang w:val="en-US" w:eastAsia="en-US" w:bidi="ar-SA"/>
      </w:rPr>
    </w:lvl>
    <w:lvl w:ilvl="4" w:tplc="E8E2B422">
      <w:numFmt w:val="bullet"/>
      <w:lvlText w:val="•"/>
      <w:lvlJc w:val="left"/>
      <w:pPr>
        <w:ind w:left="2703" w:hanging="360"/>
      </w:pPr>
      <w:rPr>
        <w:rFonts w:hint="default"/>
        <w:lang w:val="en-US" w:eastAsia="en-US" w:bidi="ar-SA"/>
      </w:rPr>
    </w:lvl>
    <w:lvl w:ilvl="5" w:tplc="2D64E342">
      <w:numFmt w:val="bullet"/>
      <w:lvlText w:val="•"/>
      <w:lvlJc w:val="left"/>
      <w:pPr>
        <w:ind w:left="4067" w:hanging="360"/>
      </w:pPr>
      <w:rPr>
        <w:rFonts w:hint="default"/>
        <w:lang w:val="en-US" w:eastAsia="en-US" w:bidi="ar-SA"/>
      </w:rPr>
    </w:lvl>
    <w:lvl w:ilvl="6" w:tplc="20E68FDE">
      <w:numFmt w:val="bullet"/>
      <w:lvlText w:val="•"/>
      <w:lvlJc w:val="left"/>
      <w:pPr>
        <w:ind w:left="5431" w:hanging="360"/>
      </w:pPr>
      <w:rPr>
        <w:rFonts w:hint="default"/>
        <w:lang w:val="en-US" w:eastAsia="en-US" w:bidi="ar-SA"/>
      </w:rPr>
    </w:lvl>
    <w:lvl w:ilvl="7" w:tplc="E2CE7576">
      <w:numFmt w:val="bullet"/>
      <w:lvlText w:val="•"/>
      <w:lvlJc w:val="left"/>
      <w:pPr>
        <w:ind w:left="6795" w:hanging="360"/>
      </w:pPr>
      <w:rPr>
        <w:rFonts w:hint="default"/>
        <w:lang w:val="en-US" w:eastAsia="en-US" w:bidi="ar-SA"/>
      </w:rPr>
    </w:lvl>
    <w:lvl w:ilvl="8" w:tplc="A4608528">
      <w:numFmt w:val="bullet"/>
      <w:lvlText w:val="•"/>
      <w:lvlJc w:val="left"/>
      <w:pPr>
        <w:ind w:left="8158" w:hanging="360"/>
      </w:pPr>
      <w:rPr>
        <w:rFonts w:hint="default"/>
        <w:lang w:val="en-US" w:eastAsia="en-US" w:bidi="ar-SA"/>
      </w:rPr>
    </w:lvl>
  </w:abstractNum>
  <w:abstractNum w:abstractNumId="3" w15:restartNumberingAfterBreak="0">
    <w:nsid w:val="237C0DEC"/>
    <w:multiLevelType w:val="multilevel"/>
    <w:tmpl w:val="903A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20B57"/>
    <w:multiLevelType w:val="hybridMultilevel"/>
    <w:tmpl w:val="55A62CB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6081CF7"/>
    <w:multiLevelType w:val="hybridMultilevel"/>
    <w:tmpl w:val="F1A4C63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9B47F64"/>
    <w:multiLevelType w:val="hybridMultilevel"/>
    <w:tmpl w:val="D16E29A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12A720B"/>
    <w:multiLevelType w:val="hybridMultilevel"/>
    <w:tmpl w:val="BEC2B8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55FF6ECE"/>
    <w:multiLevelType w:val="hybridMultilevel"/>
    <w:tmpl w:val="6E040F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5CC42265"/>
    <w:multiLevelType w:val="hybridMultilevel"/>
    <w:tmpl w:val="6A3E3B8E"/>
    <w:lvl w:ilvl="0" w:tplc="42B6C0FE">
      <w:start w:val="1"/>
      <w:numFmt w:val="decimal"/>
      <w:lvlText w:val="%1."/>
      <w:lvlJc w:val="left"/>
      <w:pPr>
        <w:ind w:left="252" w:hanging="267"/>
      </w:pPr>
      <w:rPr>
        <w:rFonts w:ascii="Arial MT" w:eastAsia="Arial MT" w:hAnsi="Arial MT" w:cs="Arial MT" w:hint="default"/>
        <w:w w:val="100"/>
        <w:sz w:val="24"/>
        <w:szCs w:val="24"/>
        <w:lang w:val="en-US" w:eastAsia="en-US" w:bidi="ar-SA"/>
      </w:rPr>
    </w:lvl>
    <w:lvl w:ilvl="1" w:tplc="8C56665A">
      <w:numFmt w:val="bullet"/>
      <w:lvlText w:val=""/>
      <w:lvlJc w:val="left"/>
      <w:pPr>
        <w:ind w:left="972" w:hanging="360"/>
      </w:pPr>
      <w:rPr>
        <w:rFonts w:hint="default"/>
        <w:w w:val="100"/>
        <w:lang w:val="en-US" w:eastAsia="en-US" w:bidi="ar-SA"/>
      </w:rPr>
    </w:lvl>
    <w:lvl w:ilvl="2" w:tplc="0810B2E4">
      <w:numFmt w:val="bullet"/>
      <w:lvlText w:val="•"/>
      <w:lvlJc w:val="left"/>
      <w:pPr>
        <w:ind w:left="980" w:hanging="360"/>
      </w:pPr>
      <w:rPr>
        <w:rFonts w:hint="default"/>
        <w:lang w:val="en-US" w:eastAsia="en-US" w:bidi="ar-SA"/>
      </w:rPr>
    </w:lvl>
    <w:lvl w:ilvl="3" w:tplc="6CE04694">
      <w:numFmt w:val="bullet"/>
      <w:lvlText w:val="•"/>
      <w:lvlJc w:val="left"/>
      <w:pPr>
        <w:ind w:left="1340" w:hanging="360"/>
      </w:pPr>
      <w:rPr>
        <w:rFonts w:hint="default"/>
        <w:lang w:val="en-US" w:eastAsia="en-US" w:bidi="ar-SA"/>
      </w:rPr>
    </w:lvl>
    <w:lvl w:ilvl="4" w:tplc="E8E2B422">
      <w:numFmt w:val="bullet"/>
      <w:lvlText w:val="•"/>
      <w:lvlJc w:val="left"/>
      <w:pPr>
        <w:ind w:left="2703" w:hanging="360"/>
      </w:pPr>
      <w:rPr>
        <w:rFonts w:hint="default"/>
        <w:lang w:val="en-US" w:eastAsia="en-US" w:bidi="ar-SA"/>
      </w:rPr>
    </w:lvl>
    <w:lvl w:ilvl="5" w:tplc="2D64E342">
      <w:numFmt w:val="bullet"/>
      <w:lvlText w:val="•"/>
      <w:lvlJc w:val="left"/>
      <w:pPr>
        <w:ind w:left="4067" w:hanging="360"/>
      </w:pPr>
      <w:rPr>
        <w:rFonts w:hint="default"/>
        <w:lang w:val="en-US" w:eastAsia="en-US" w:bidi="ar-SA"/>
      </w:rPr>
    </w:lvl>
    <w:lvl w:ilvl="6" w:tplc="20E68FDE">
      <w:numFmt w:val="bullet"/>
      <w:lvlText w:val="•"/>
      <w:lvlJc w:val="left"/>
      <w:pPr>
        <w:ind w:left="5431" w:hanging="360"/>
      </w:pPr>
      <w:rPr>
        <w:rFonts w:hint="default"/>
        <w:lang w:val="en-US" w:eastAsia="en-US" w:bidi="ar-SA"/>
      </w:rPr>
    </w:lvl>
    <w:lvl w:ilvl="7" w:tplc="E2CE7576">
      <w:numFmt w:val="bullet"/>
      <w:lvlText w:val="•"/>
      <w:lvlJc w:val="left"/>
      <w:pPr>
        <w:ind w:left="6795" w:hanging="360"/>
      </w:pPr>
      <w:rPr>
        <w:rFonts w:hint="default"/>
        <w:lang w:val="en-US" w:eastAsia="en-US" w:bidi="ar-SA"/>
      </w:rPr>
    </w:lvl>
    <w:lvl w:ilvl="8" w:tplc="A4608528">
      <w:numFmt w:val="bullet"/>
      <w:lvlText w:val="•"/>
      <w:lvlJc w:val="left"/>
      <w:pPr>
        <w:ind w:left="8158" w:hanging="360"/>
      </w:pPr>
      <w:rPr>
        <w:rFonts w:hint="default"/>
        <w:lang w:val="en-US" w:eastAsia="en-US" w:bidi="ar-SA"/>
      </w:rPr>
    </w:lvl>
  </w:abstractNum>
  <w:abstractNum w:abstractNumId="10" w15:restartNumberingAfterBreak="0">
    <w:nsid w:val="617D4866"/>
    <w:multiLevelType w:val="hybridMultilevel"/>
    <w:tmpl w:val="571AF0C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68C5186F"/>
    <w:multiLevelType w:val="hybridMultilevel"/>
    <w:tmpl w:val="05D8AFF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74BB0149"/>
    <w:multiLevelType w:val="multilevel"/>
    <w:tmpl w:val="1358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2627799">
    <w:abstractNumId w:val="3"/>
  </w:num>
  <w:num w:numId="2" w16cid:durableId="2246796">
    <w:abstractNumId w:val="12"/>
  </w:num>
  <w:num w:numId="3" w16cid:durableId="350452428">
    <w:abstractNumId w:val="9"/>
  </w:num>
  <w:num w:numId="4" w16cid:durableId="937181568">
    <w:abstractNumId w:val="2"/>
  </w:num>
  <w:num w:numId="5" w16cid:durableId="2122139004">
    <w:abstractNumId w:val="0"/>
  </w:num>
  <w:num w:numId="6" w16cid:durableId="262037183">
    <w:abstractNumId w:val="1"/>
  </w:num>
  <w:num w:numId="7" w16cid:durableId="701595207">
    <w:abstractNumId w:val="8"/>
  </w:num>
  <w:num w:numId="8" w16cid:durableId="896011229">
    <w:abstractNumId w:val="5"/>
  </w:num>
  <w:num w:numId="9" w16cid:durableId="86200143">
    <w:abstractNumId w:val="7"/>
  </w:num>
  <w:num w:numId="10" w16cid:durableId="926773344">
    <w:abstractNumId w:val="4"/>
  </w:num>
  <w:num w:numId="11" w16cid:durableId="1745255128">
    <w:abstractNumId w:val="11"/>
  </w:num>
  <w:num w:numId="12" w16cid:durableId="718482615">
    <w:abstractNumId w:val="10"/>
  </w:num>
  <w:num w:numId="13" w16cid:durableId="1525943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2A"/>
    <w:rsid w:val="00014AC0"/>
    <w:rsid w:val="001605C0"/>
    <w:rsid w:val="00191BCD"/>
    <w:rsid w:val="001D6A38"/>
    <w:rsid w:val="002146D5"/>
    <w:rsid w:val="00217EA3"/>
    <w:rsid w:val="00316C1C"/>
    <w:rsid w:val="0035068B"/>
    <w:rsid w:val="00361FAC"/>
    <w:rsid w:val="003A406E"/>
    <w:rsid w:val="003E6DAB"/>
    <w:rsid w:val="0045248F"/>
    <w:rsid w:val="004B6D63"/>
    <w:rsid w:val="004C4C3E"/>
    <w:rsid w:val="005438AA"/>
    <w:rsid w:val="00642FB2"/>
    <w:rsid w:val="006F07FE"/>
    <w:rsid w:val="008B3A23"/>
    <w:rsid w:val="009834A3"/>
    <w:rsid w:val="009E1203"/>
    <w:rsid w:val="009F7612"/>
    <w:rsid w:val="00A6464F"/>
    <w:rsid w:val="00BA6AA2"/>
    <w:rsid w:val="00E47B2A"/>
    <w:rsid w:val="00EB6D4D"/>
    <w:rsid w:val="00F21FDE"/>
    <w:rsid w:val="00F42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85B5E"/>
  <w15:chartTrackingRefBased/>
  <w15:docId w15:val="{836834CC-3D99-4D3D-A822-34461F22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6464F"/>
    <w:pPr>
      <w:widowControl w:val="0"/>
      <w:autoSpaceDE w:val="0"/>
      <w:autoSpaceDN w:val="0"/>
      <w:spacing w:before="180" w:after="0" w:line="240" w:lineRule="auto"/>
      <w:ind w:left="252"/>
      <w:outlineLvl w:val="1"/>
    </w:pPr>
    <w:rPr>
      <w:rFonts w:ascii="Arial" w:eastAsia="Arial" w:hAnsi="Arial" w:cs="Arial"/>
      <w:b/>
      <w:bCs/>
      <w:sz w:val="32"/>
      <w:szCs w:val="32"/>
      <w:lang w:val="en-US"/>
    </w:rPr>
  </w:style>
  <w:style w:type="paragraph" w:styleId="Heading3">
    <w:name w:val="heading 3"/>
    <w:basedOn w:val="Normal"/>
    <w:next w:val="Normal"/>
    <w:link w:val="Heading3Char"/>
    <w:uiPriority w:val="9"/>
    <w:semiHidden/>
    <w:unhideWhenUsed/>
    <w:qFormat/>
    <w:rsid w:val="00316C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B2A"/>
    <w:rPr>
      <w:color w:val="0563C1" w:themeColor="hyperlink"/>
      <w:u w:val="single"/>
    </w:rPr>
  </w:style>
  <w:style w:type="character" w:styleId="UnresolvedMention">
    <w:name w:val="Unresolved Mention"/>
    <w:basedOn w:val="DefaultParagraphFont"/>
    <w:uiPriority w:val="99"/>
    <w:semiHidden/>
    <w:unhideWhenUsed/>
    <w:rsid w:val="00E47B2A"/>
    <w:rPr>
      <w:color w:val="605E5C"/>
      <w:shd w:val="clear" w:color="auto" w:fill="E1DFDD"/>
    </w:rPr>
  </w:style>
  <w:style w:type="paragraph" w:styleId="NormalWeb">
    <w:name w:val="Normal (Web)"/>
    <w:basedOn w:val="Normal"/>
    <w:uiPriority w:val="99"/>
    <w:semiHidden/>
    <w:unhideWhenUsed/>
    <w:rsid w:val="00E47B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6464F"/>
    <w:rPr>
      <w:rFonts w:ascii="Arial" w:eastAsia="Arial" w:hAnsi="Arial" w:cs="Arial"/>
      <w:b/>
      <w:bCs/>
      <w:sz w:val="32"/>
      <w:szCs w:val="32"/>
      <w:lang w:val="en-US"/>
    </w:rPr>
  </w:style>
  <w:style w:type="paragraph" w:styleId="BodyText">
    <w:name w:val="Body Text"/>
    <w:basedOn w:val="Normal"/>
    <w:link w:val="BodyTextChar"/>
    <w:uiPriority w:val="1"/>
    <w:qFormat/>
    <w:rsid w:val="00A6464F"/>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6464F"/>
    <w:rPr>
      <w:rFonts w:ascii="Arial MT" w:eastAsia="Arial MT" w:hAnsi="Arial MT" w:cs="Arial MT"/>
      <w:sz w:val="24"/>
      <w:szCs w:val="24"/>
      <w:lang w:val="en-US"/>
    </w:rPr>
  </w:style>
  <w:style w:type="paragraph" w:styleId="ListParagraph">
    <w:name w:val="List Paragraph"/>
    <w:basedOn w:val="Normal"/>
    <w:uiPriority w:val="1"/>
    <w:qFormat/>
    <w:rsid w:val="00A6464F"/>
    <w:pPr>
      <w:widowControl w:val="0"/>
      <w:autoSpaceDE w:val="0"/>
      <w:autoSpaceDN w:val="0"/>
      <w:spacing w:after="0" w:line="240" w:lineRule="auto"/>
      <w:ind w:left="252"/>
    </w:pPr>
    <w:rPr>
      <w:rFonts w:ascii="Arial MT" w:eastAsia="Arial MT" w:hAnsi="Arial MT" w:cs="Arial MT"/>
      <w:lang w:val="en-US"/>
    </w:rPr>
  </w:style>
  <w:style w:type="character" w:customStyle="1" w:styleId="Heading3Char">
    <w:name w:val="Heading 3 Char"/>
    <w:basedOn w:val="DefaultParagraphFont"/>
    <w:link w:val="Heading3"/>
    <w:uiPriority w:val="9"/>
    <w:semiHidden/>
    <w:rsid w:val="00316C1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61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FAC"/>
  </w:style>
  <w:style w:type="paragraph" w:styleId="Footer">
    <w:name w:val="footer"/>
    <w:basedOn w:val="Normal"/>
    <w:link w:val="FooterChar"/>
    <w:uiPriority w:val="99"/>
    <w:unhideWhenUsed/>
    <w:rsid w:val="00361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1491">
      <w:bodyDiv w:val="1"/>
      <w:marLeft w:val="0"/>
      <w:marRight w:val="0"/>
      <w:marTop w:val="0"/>
      <w:marBottom w:val="0"/>
      <w:divBdr>
        <w:top w:val="none" w:sz="0" w:space="0" w:color="auto"/>
        <w:left w:val="none" w:sz="0" w:space="0" w:color="auto"/>
        <w:bottom w:val="none" w:sz="0" w:space="0" w:color="auto"/>
        <w:right w:val="none" w:sz="0" w:space="0" w:color="auto"/>
      </w:divBdr>
    </w:div>
    <w:div w:id="22075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62401/Suspension_and_permanent_exclusion_guidance_May_2023.pdf"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162401/Suspension_and_permanent_exclusion_guidance_May_2023.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ssets.publishing.service.gov.uk/government/uploads/system/uploads/attachment_data/file/1162401/Suspension_and_permanent_exclusion_guidance_May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3536</Words>
  <Characters>20161</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Langdale</dc:creator>
  <cp:keywords/>
  <dc:description/>
  <cp:lastModifiedBy>Tracy Rider</cp:lastModifiedBy>
  <cp:revision>2</cp:revision>
  <dcterms:created xsi:type="dcterms:W3CDTF">2023-09-06T12:43:00Z</dcterms:created>
  <dcterms:modified xsi:type="dcterms:W3CDTF">2023-09-06T12:43:00Z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2023-09-06T12:42:58Z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9f4863ac-6fc8-4609-9c47-bcfce3a4c85d</vt:lpwstr>
  </property>
  <property fmtid="{D5CDD505-2E9C-101B-9397-08002B2CF9AE}" pid="8" name="MSIP_Label_22127eb8-1c2a-4c17-86cc-a5ba0926d1f9_ContentBits">
    <vt:lpwstr>0</vt:lpwstr>
  </property>
</Properties>
</file>